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21" w:rsidRPr="00A872C2" w:rsidRDefault="00457564" w:rsidP="00A872C2">
      <w:pPr>
        <w:spacing w:before="20" w:after="0" w:line="220" w:lineRule="atLeast"/>
        <w:rPr>
          <w:b/>
          <w:bCs/>
          <w:sz w:val="28"/>
          <w:szCs w:val="24"/>
          <w:u w:val="single"/>
        </w:rPr>
      </w:pPr>
      <w:r>
        <w:rPr>
          <w:b/>
          <w:bCs/>
          <w:sz w:val="32"/>
          <w:szCs w:val="24"/>
          <w:u w:val="single"/>
        </w:rPr>
        <w:t>Basic Facts</w:t>
      </w:r>
      <w:r w:rsidR="005320D7">
        <w:rPr>
          <w:b/>
          <w:bCs/>
          <w:sz w:val="32"/>
          <w:szCs w:val="24"/>
          <w:u w:val="single"/>
        </w:rPr>
        <w:t>.</w:t>
      </w:r>
      <w:r w:rsidR="00A872C2" w:rsidRPr="003947F8">
        <w:rPr>
          <w:b/>
          <w:bCs/>
          <w:sz w:val="28"/>
          <w:szCs w:val="24"/>
        </w:rPr>
        <w:t xml:space="preserve"> </w:t>
      </w:r>
      <w:r w:rsidR="00B46831" w:rsidRPr="005320D7">
        <w:rPr>
          <w:b/>
          <w:bCs/>
          <w:sz w:val="28"/>
          <w:szCs w:val="24"/>
        </w:rPr>
        <w:t>I own</w:t>
      </w:r>
      <w:r w:rsidR="00863601">
        <w:rPr>
          <w:b/>
          <w:bCs/>
          <w:sz w:val="28"/>
          <w:szCs w:val="24"/>
        </w:rPr>
        <w:t xml:space="preserve"> a</w:t>
      </w:r>
      <w:r>
        <w:rPr>
          <w:b/>
          <w:bCs/>
          <w:sz w:val="28"/>
          <w:szCs w:val="24"/>
        </w:rPr>
        <w:t xml:space="preserve"> home</w:t>
      </w:r>
      <w:r w:rsidR="00A36721" w:rsidRPr="005320D7">
        <w:rPr>
          <w:b/>
          <w:bCs/>
          <w:sz w:val="28"/>
          <w:szCs w:val="24"/>
        </w:rPr>
        <w:t xml:space="preserve"> with the following </w:t>
      </w:r>
      <w:r>
        <w:rPr>
          <w:b/>
          <w:bCs/>
          <w:sz w:val="28"/>
          <w:szCs w:val="24"/>
        </w:rPr>
        <w:t>details</w:t>
      </w:r>
      <w:r w:rsidR="00A36721" w:rsidRPr="005320D7">
        <w:rPr>
          <w:b/>
          <w:bCs/>
          <w:sz w:val="28"/>
          <w:szCs w:val="24"/>
        </w:rPr>
        <w:t>:</w:t>
      </w:r>
    </w:p>
    <w:tbl>
      <w:tblPr>
        <w:tblStyle w:val="TableGrid"/>
        <w:tblW w:w="10260" w:type="dxa"/>
        <w:tblInd w:w="108" w:type="dxa"/>
        <w:tblLook w:val="04A0" w:firstRow="1" w:lastRow="0" w:firstColumn="1" w:lastColumn="0" w:noHBand="0" w:noVBand="1"/>
      </w:tblPr>
      <w:tblGrid>
        <w:gridCol w:w="900"/>
        <w:gridCol w:w="1350"/>
        <w:gridCol w:w="8010"/>
      </w:tblGrid>
      <w:tr w:rsidR="003D7CAD" w:rsidRPr="00652E22" w:rsidTr="00EC67A9">
        <w:tc>
          <w:tcPr>
            <w:tcW w:w="900" w:type="dxa"/>
            <w:tcBorders>
              <w:right w:val="nil"/>
            </w:tcBorders>
          </w:tcPr>
          <w:p w:rsidR="00EC67A9" w:rsidRPr="00652E22" w:rsidRDefault="00EC67A9" w:rsidP="00EC67A9">
            <w:pPr>
              <w:spacing w:line="240" w:lineRule="atLeast"/>
              <w:rPr>
                <w:b/>
                <w:bCs/>
              </w:rPr>
            </w:pPr>
          </w:p>
          <w:p w:rsidR="00EC67A9" w:rsidRPr="00652E22" w:rsidRDefault="00EC67A9" w:rsidP="00EC67A9">
            <w:pPr>
              <w:spacing w:line="240" w:lineRule="atLeast"/>
              <w:rPr>
                <w:b/>
                <w:bCs/>
              </w:rPr>
            </w:pPr>
          </w:p>
          <w:p w:rsidR="003D7CAD" w:rsidRPr="00652E22" w:rsidRDefault="003D7CAD" w:rsidP="00EC67A9">
            <w:pPr>
              <w:spacing w:line="240" w:lineRule="atLeast"/>
              <w:rPr>
                <w:b/>
                <w:bCs/>
              </w:rPr>
            </w:pPr>
            <w:r w:rsidRPr="00652E22">
              <w:rPr>
                <w:b/>
                <w:bCs/>
              </w:rPr>
              <w:t>FMV</w:t>
            </w:r>
          </w:p>
        </w:tc>
        <w:tc>
          <w:tcPr>
            <w:tcW w:w="1350" w:type="dxa"/>
            <w:tcBorders>
              <w:left w:val="nil"/>
            </w:tcBorders>
          </w:tcPr>
          <w:p w:rsidR="00EC67A9" w:rsidRPr="00652E22" w:rsidRDefault="00EC67A9" w:rsidP="00EC67A9">
            <w:pPr>
              <w:spacing w:line="240" w:lineRule="atLeast"/>
              <w:jc w:val="right"/>
              <w:rPr>
                <w:b/>
                <w:bCs/>
              </w:rPr>
            </w:pPr>
          </w:p>
          <w:p w:rsidR="00EC67A9" w:rsidRPr="00652E22" w:rsidRDefault="00EC67A9" w:rsidP="00EC67A9">
            <w:pPr>
              <w:spacing w:line="240" w:lineRule="atLeast"/>
              <w:jc w:val="right"/>
              <w:rPr>
                <w:b/>
                <w:bCs/>
              </w:rPr>
            </w:pPr>
          </w:p>
          <w:p w:rsidR="003D7CAD" w:rsidRPr="00652E22" w:rsidRDefault="003D7CAD" w:rsidP="00EC67A9">
            <w:pPr>
              <w:spacing w:line="240" w:lineRule="atLeast"/>
              <w:jc w:val="right"/>
              <w:rPr>
                <w:b/>
                <w:bCs/>
              </w:rPr>
            </w:pPr>
            <w:r w:rsidRPr="00652E22">
              <w:rPr>
                <w:b/>
                <w:bCs/>
              </w:rPr>
              <w:t>$1,000,000</w:t>
            </w:r>
          </w:p>
        </w:tc>
        <w:tc>
          <w:tcPr>
            <w:tcW w:w="8010" w:type="dxa"/>
            <w:tcBorders>
              <w:bottom w:val="nil"/>
            </w:tcBorders>
          </w:tcPr>
          <w:p w:rsidR="003D7CAD" w:rsidRPr="00652E22" w:rsidRDefault="003D7CAD" w:rsidP="00457564">
            <w:pPr>
              <w:spacing w:before="40" w:line="240" w:lineRule="atLeast"/>
              <w:rPr>
                <w:b/>
                <w:bCs/>
              </w:rPr>
            </w:pPr>
            <w:r w:rsidRPr="00652E22">
              <w:rPr>
                <w:b/>
                <w:bCs/>
              </w:rPr>
              <w:t>I bought the home for $600,000 and gave a mortgage of $600,000. I now have a mortgage balance $600,000</w:t>
            </w:r>
            <w:r w:rsidR="005320D7" w:rsidRPr="00652E22">
              <w:rPr>
                <w:b/>
                <w:bCs/>
              </w:rPr>
              <w:t>,</w:t>
            </w:r>
            <w:r w:rsidR="00457564" w:rsidRPr="00652E22">
              <w:rPr>
                <w:b/>
                <w:bCs/>
              </w:rPr>
              <w:t xml:space="preserve"> with</w:t>
            </w:r>
            <w:r w:rsidRPr="00652E22">
              <w:rPr>
                <w:b/>
                <w:bCs/>
              </w:rPr>
              <w:t xml:space="preserve"> </w:t>
            </w:r>
            <w:r w:rsidR="005320D7" w:rsidRPr="00652E22">
              <w:rPr>
                <w:b/>
                <w:bCs/>
              </w:rPr>
              <w:t xml:space="preserve">an interest rate of </w:t>
            </w:r>
            <w:r w:rsidRPr="00652E22">
              <w:rPr>
                <w:b/>
                <w:bCs/>
              </w:rPr>
              <w:t xml:space="preserve">10%. I pay interest-only. The home </w:t>
            </w:r>
            <w:r w:rsidR="001E05F3" w:rsidRPr="00652E22">
              <w:rPr>
                <w:b/>
                <w:bCs/>
              </w:rPr>
              <w:t>value has increased from $6</w:t>
            </w:r>
            <w:r w:rsidRPr="00652E22">
              <w:rPr>
                <w:b/>
                <w:bCs/>
              </w:rPr>
              <w:t>00,000</w:t>
            </w:r>
            <w:r w:rsidR="001E05F3" w:rsidRPr="00652E22">
              <w:rPr>
                <w:b/>
                <w:bCs/>
              </w:rPr>
              <w:t xml:space="preserve"> to $1,000,000</w:t>
            </w:r>
            <w:r w:rsidRPr="00652E22">
              <w:rPr>
                <w:b/>
                <w:bCs/>
              </w:rPr>
              <w:t>.</w:t>
            </w:r>
          </w:p>
        </w:tc>
      </w:tr>
      <w:tr w:rsidR="003D7CAD" w:rsidRPr="00652E22" w:rsidTr="00EC67A9">
        <w:tc>
          <w:tcPr>
            <w:tcW w:w="900" w:type="dxa"/>
            <w:tcBorders>
              <w:right w:val="nil"/>
            </w:tcBorders>
          </w:tcPr>
          <w:p w:rsidR="003D7CAD" w:rsidRPr="00652E22" w:rsidRDefault="003D7CAD" w:rsidP="00B46831">
            <w:pPr>
              <w:spacing w:before="40" w:line="240" w:lineRule="atLeast"/>
              <w:rPr>
                <w:b/>
                <w:bCs/>
              </w:rPr>
            </w:pPr>
            <w:r w:rsidRPr="00652E22">
              <w:rPr>
                <w:b/>
                <w:bCs/>
              </w:rPr>
              <w:t>Cost</w:t>
            </w:r>
          </w:p>
        </w:tc>
        <w:tc>
          <w:tcPr>
            <w:tcW w:w="1350" w:type="dxa"/>
            <w:tcBorders>
              <w:left w:val="nil"/>
            </w:tcBorders>
          </w:tcPr>
          <w:p w:rsidR="003D7CAD" w:rsidRPr="00652E22" w:rsidRDefault="003D7CAD" w:rsidP="00B46831">
            <w:pPr>
              <w:spacing w:before="40" w:line="240" w:lineRule="atLeast"/>
              <w:jc w:val="right"/>
              <w:rPr>
                <w:b/>
                <w:bCs/>
              </w:rPr>
            </w:pPr>
            <w:r w:rsidRPr="00652E22">
              <w:rPr>
                <w:b/>
                <w:bCs/>
              </w:rPr>
              <w:t>$600,000</w:t>
            </w:r>
          </w:p>
        </w:tc>
        <w:tc>
          <w:tcPr>
            <w:tcW w:w="8010" w:type="dxa"/>
            <w:tcBorders>
              <w:top w:val="nil"/>
            </w:tcBorders>
          </w:tcPr>
          <w:p w:rsidR="003D7CAD" w:rsidRPr="00652E22" w:rsidRDefault="003D7CAD" w:rsidP="008C6763">
            <w:pPr>
              <w:spacing w:before="40" w:line="240" w:lineRule="atLeast"/>
              <w:rPr>
                <w:b/>
                <w:bCs/>
              </w:rPr>
            </w:pPr>
            <w:r w:rsidRPr="00652E22">
              <w:rPr>
                <w:b/>
                <w:bCs/>
              </w:rPr>
              <w:t xml:space="preserve">I </w:t>
            </w:r>
            <w:r w:rsidR="00C9164B" w:rsidRPr="00652E22">
              <w:rPr>
                <w:b/>
                <w:bCs/>
              </w:rPr>
              <w:t xml:space="preserve">(or we) </w:t>
            </w:r>
            <w:r w:rsidRPr="00652E22">
              <w:rPr>
                <w:b/>
                <w:bCs/>
              </w:rPr>
              <w:t xml:space="preserve">have owned </w:t>
            </w:r>
            <w:r w:rsidR="001E05F3" w:rsidRPr="00652E22">
              <w:rPr>
                <w:b/>
                <w:bCs/>
              </w:rPr>
              <w:t>this home</w:t>
            </w:r>
            <w:r w:rsidRPr="00652E22">
              <w:rPr>
                <w:b/>
                <w:bCs/>
              </w:rPr>
              <w:t xml:space="preserve"> &amp; lived only in this </w:t>
            </w:r>
            <w:r w:rsidR="001E05F3" w:rsidRPr="00652E22">
              <w:rPr>
                <w:b/>
                <w:bCs/>
              </w:rPr>
              <w:t>home</w:t>
            </w:r>
            <w:r w:rsidRPr="00652E22">
              <w:rPr>
                <w:b/>
                <w:bCs/>
              </w:rPr>
              <w:t xml:space="preserve"> for five years. </w:t>
            </w:r>
          </w:p>
        </w:tc>
      </w:tr>
    </w:tbl>
    <w:p w:rsidR="00C71A55" w:rsidRPr="00652E22" w:rsidRDefault="00C71A55" w:rsidP="00A872C2">
      <w:pPr>
        <w:spacing w:before="120" w:after="0" w:line="220" w:lineRule="atLeast"/>
        <w:rPr>
          <w:b/>
          <w:bCs/>
          <w:u w:val="single"/>
        </w:rPr>
      </w:pPr>
      <w:r w:rsidRPr="00652E22">
        <w:rPr>
          <w:b/>
          <w:bCs/>
          <w:u w:val="single"/>
        </w:rPr>
        <w:t>Part 1. How much gain do I recognize on sale of home</w:t>
      </w:r>
      <w:r w:rsidR="003D7CAD" w:rsidRPr="00652E22">
        <w:rPr>
          <w:b/>
          <w:bCs/>
          <w:u w:val="single"/>
        </w:rPr>
        <w:t xml:space="preserve"> (etc.)?</w:t>
      </w:r>
      <w:r w:rsidR="000E1DE7" w:rsidRPr="00652E22">
        <w:rPr>
          <w:b/>
          <w:bCs/>
          <w:u w:val="single"/>
        </w:rPr>
        <w:t xml:space="preserve"> (Basic: Sec. 61, 1001)</w:t>
      </w:r>
    </w:p>
    <w:p w:rsidR="00C60B9C" w:rsidRPr="00652E22" w:rsidRDefault="00A36721" w:rsidP="00541705">
      <w:pPr>
        <w:spacing w:before="120" w:after="0" w:line="220" w:lineRule="atLeast"/>
        <w:rPr>
          <w:bCs/>
        </w:rPr>
      </w:pPr>
      <w:r w:rsidRPr="00652E22">
        <w:rPr>
          <w:b/>
          <w:bCs/>
          <w:u w:val="single"/>
        </w:rPr>
        <w:t>Case 1.</w:t>
      </w:r>
      <w:r w:rsidRPr="00652E22">
        <w:rPr>
          <w:bCs/>
        </w:rPr>
        <w:t xml:space="preserve"> I am single. </w:t>
      </w:r>
      <w:r w:rsidR="008C6763" w:rsidRPr="00652E22">
        <w:rPr>
          <w:bCs/>
        </w:rPr>
        <w:t xml:space="preserve">The home is sold at FMV. </w:t>
      </w:r>
      <w:r w:rsidR="00541705" w:rsidRPr="00652E22">
        <w:rPr>
          <w:bCs/>
        </w:rPr>
        <w:t xml:space="preserve">   </w:t>
      </w:r>
      <w:r w:rsidR="00DD0B34" w:rsidRPr="00652E22">
        <w:rPr>
          <w:b/>
          <w:bCs/>
        </w:rPr>
        <w:t>Sec. 121(a), (b)(1)</w:t>
      </w:r>
      <w:r w:rsidR="00FF122B" w:rsidRPr="00652E22">
        <w:rPr>
          <w:b/>
          <w:bCs/>
        </w:rPr>
        <w:t xml:space="preserve">   </w:t>
      </w:r>
      <w:r w:rsidR="00FF122B" w:rsidRPr="00652E22">
        <w:rPr>
          <w:b/>
          <w:bCs/>
        </w:rPr>
        <w:br/>
      </w:r>
      <w:r w:rsidR="00FF122B" w:rsidRPr="00652E22">
        <w:rPr>
          <w:b/>
          <w:bCs/>
          <w:highlight w:val="yellow"/>
        </w:rPr>
        <w:t>The gain on the sale is $400,000. I exclude gain of $250,000, and include gain of $150,000</w:t>
      </w:r>
    </w:p>
    <w:p w:rsidR="008C6763" w:rsidRPr="00652E22" w:rsidRDefault="008C6763" w:rsidP="00652E22">
      <w:pPr>
        <w:spacing w:before="60" w:after="0" w:line="220" w:lineRule="atLeast"/>
        <w:rPr>
          <w:bCs/>
        </w:rPr>
      </w:pPr>
      <w:r w:rsidRPr="00652E22">
        <w:rPr>
          <w:b/>
          <w:bCs/>
          <w:u w:val="single"/>
        </w:rPr>
        <w:t>Case 2.</w:t>
      </w:r>
      <w:r w:rsidRPr="00652E22">
        <w:rPr>
          <w:bCs/>
        </w:rPr>
        <w:t xml:space="preserve"> I am single. The home is sold at FMV. (Assume I owned it for 1 year – discuss.)</w:t>
      </w:r>
    </w:p>
    <w:p w:rsidR="00DD0B34" w:rsidRPr="00652E22" w:rsidRDefault="00DD0B34" w:rsidP="00DD0B34">
      <w:pPr>
        <w:spacing w:before="20" w:after="0" w:line="220" w:lineRule="atLeast"/>
        <w:rPr>
          <w:b/>
          <w:bCs/>
        </w:rPr>
      </w:pPr>
      <w:r w:rsidRPr="00652E22">
        <w:rPr>
          <w:b/>
          <w:bCs/>
        </w:rPr>
        <w:t>Sec. 121(a), (b)(1). Also Sec. 121(c), especially (c)(2)(B)</w:t>
      </w:r>
      <w:r w:rsidR="00334BE5" w:rsidRPr="00652E22">
        <w:rPr>
          <w:b/>
          <w:bCs/>
        </w:rPr>
        <w:t>. Reg. 1.121-3(b)</w:t>
      </w:r>
    </w:p>
    <w:p w:rsidR="00FF122B" w:rsidRPr="00652E22" w:rsidRDefault="00FF122B" w:rsidP="00FF122B">
      <w:pPr>
        <w:spacing w:before="20" w:after="0" w:line="220" w:lineRule="atLeast"/>
        <w:rPr>
          <w:b/>
          <w:bCs/>
        </w:rPr>
      </w:pPr>
      <w:r w:rsidRPr="00652E22">
        <w:rPr>
          <w:b/>
          <w:bCs/>
          <w:highlight w:val="yellow"/>
        </w:rPr>
        <w:t>The gain on the sale is $400,000. I exclude gain of $0, and include gain of $400,000, unless I have an acceptable “excuse” such as needing to move to a retirement home, etc. that case I exclude $125,000. See PowerPoint files showing computation of prorated gain.</w:t>
      </w:r>
    </w:p>
    <w:p w:rsidR="00DD0B34" w:rsidRPr="00652E22" w:rsidRDefault="00A36721" w:rsidP="00652E22">
      <w:pPr>
        <w:spacing w:before="60" w:after="0" w:line="220" w:lineRule="atLeast"/>
        <w:rPr>
          <w:b/>
          <w:bCs/>
        </w:rPr>
      </w:pPr>
      <w:r w:rsidRPr="00652E22">
        <w:rPr>
          <w:b/>
          <w:bCs/>
          <w:u w:val="single"/>
        </w:rPr>
        <w:t xml:space="preserve">Case </w:t>
      </w:r>
      <w:r w:rsidR="008C6763" w:rsidRPr="00652E22">
        <w:rPr>
          <w:b/>
          <w:bCs/>
          <w:u w:val="single"/>
        </w:rPr>
        <w:t>3</w:t>
      </w:r>
      <w:r w:rsidRPr="00652E22">
        <w:rPr>
          <w:b/>
          <w:bCs/>
          <w:u w:val="single"/>
        </w:rPr>
        <w:t>.</w:t>
      </w:r>
      <w:r w:rsidRPr="00652E22">
        <w:rPr>
          <w:bCs/>
        </w:rPr>
        <w:t xml:space="preserve"> </w:t>
      </w:r>
      <w:r w:rsidR="00C71A55" w:rsidRPr="00652E22">
        <w:rPr>
          <w:bCs/>
        </w:rPr>
        <w:t>M</w:t>
      </w:r>
      <w:r w:rsidRPr="00652E22">
        <w:rPr>
          <w:bCs/>
        </w:rPr>
        <w:t xml:space="preserve">y wife and I have owned and lived in the </w:t>
      </w:r>
      <w:r w:rsidR="00CB4F92" w:rsidRPr="00652E22">
        <w:rPr>
          <w:bCs/>
        </w:rPr>
        <w:t>home</w:t>
      </w:r>
      <w:r w:rsidRPr="00652E22">
        <w:rPr>
          <w:bCs/>
        </w:rPr>
        <w:t xml:space="preserve"> for 5 y</w:t>
      </w:r>
      <w:r w:rsidR="005320D7" w:rsidRPr="00652E22">
        <w:rPr>
          <w:bCs/>
        </w:rPr>
        <w:t>ea</w:t>
      </w:r>
      <w:r w:rsidRPr="00652E22">
        <w:rPr>
          <w:bCs/>
        </w:rPr>
        <w:t>rs.</w:t>
      </w:r>
      <w:r w:rsidR="00892E09" w:rsidRPr="00652E22">
        <w:rPr>
          <w:bCs/>
        </w:rPr>
        <w:t xml:space="preserve"> </w:t>
      </w:r>
      <w:r w:rsidR="00FF122B" w:rsidRPr="00652E22">
        <w:rPr>
          <w:bCs/>
        </w:rPr>
        <w:br/>
      </w:r>
      <w:r w:rsidR="00892E09" w:rsidRPr="00652E22">
        <w:rPr>
          <w:bCs/>
        </w:rPr>
        <w:t>We file a joint return. We sell the home at FMV.</w:t>
      </w:r>
      <w:r w:rsidR="00FF122B" w:rsidRPr="00652E22">
        <w:rPr>
          <w:bCs/>
        </w:rPr>
        <w:t xml:space="preserve"> </w:t>
      </w:r>
      <w:r w:rsidR="00DD0B34" w:rsidRPr="00652E22">
        <w:rPr>
          <w:b/>
          <w:bCs/>
        </w:rPr>
        <w:t>Sec. 121(a), (b)(2)(A)</w:t>
      </w:r>
    </w:p>
    <w:p w:rsidR="00FF122B" w:rsidRPr="00652E22" w:rsidRDefault="00FF122B" w:rsidP="00FF122B">
      <w:pPr>
        <w:spacing w:before="20" w:after="0" w:line="220" w:lineRule="atLeast"/>
        <w:rPr>
          <w:b/>
          <w:bCs/>
        </w:rPr>
      </w:pPr>
      <w:r w:rsidRPr="00652E22">
        <w:rPr>
          <w:b/>
          <w:bCs/>
          <w:highlight w:val="yellow"/>
        </w:rPr>
        <w:t>Gain on the sale is $400,000. We exclude gain of $400,000 (up to $500,000), and include gain of $0</w:t>
      </w:r>
    </w:p>
    <w:p w:rsidR="00C71A55" w:rsidRPr="00652E22" w:rsidRDefault="00C71A55" w:rsidP="00652E22">
      <w:pPr>
        <w:spacing w:before="60" w:after="0" w:line="220" w:lineRule="atLeast"/>
        <w:rPr>
          <w:bCs/>
        </w:rPr>
      </w:pPr>
      <w:r w:rsidRPr="00652E22">
        <w:rPr>
          <w:b/>
          <w:bCs/>
          <w:u w:val="single"/>
        </w:rPr>
        <w:t xml:space="preserve">Case </w:t>
      </w:r>
      <w:r w:rsidR="008C6763" w:rsidRPr="00652E22">
        <w:rPr>
          <w:b/>
          <w:bCs/>
          <w:u w:val="single"/>
        </w:rPr>
        <w:t>4</w:t>
      </w:r>
      <w:r w:rsidRPr="00652E22">
        <w:rPr>
          <w:b/>
          <w:bCs/>
          <w:u w:val="single"/>
        </w:rPr>
        <w:t>.</w:t>
      </w:r>
      <w:r w:rsidRPr="00652E22">
        <w:rPr>
          <w:bCs/>
        </w:rPr>
        <w:t xml:space="preserve"> </w:t>
      </w:r>
      <w:r w:rsidR="00C9164B" w:rsidRPr="00652E22">
        <w:rPr>
          <w:bCs/>
        </w:rPr>
        <w:t>I have owned the home</w:t>
      </w:r>
      <w:r w:rsidRPr="00652E22">
        <w:rPr>
          <w:bCs/>
        </w:rPr>
        <w:t xml:space="preserve"> for 5 y</w:t>
      </w:r>
      <w:r w:rsidR="005320D7" w:rsidRPr="00652E22">
        <w:rPr>
          <w:bCs/>
        </w:rPr>
        <w:t>ea</w:t>
      </w:r>
      <w:r w:rsidRPr="00652E22">
        <w:rPr>
          <w:bCs/>
        </w:rPr>
        <w:t xml:space="preserve">rs. </w:t>
      </w:r>
      <w:r w:rsidR="004957E3" w:rsidRPr="00652E22">
        <w:rPr>
          <w:bCs/>
        </w:rPr>
        <w:t xml:space="preserve">My wife and </w:t>
      </w:r>
      <w:r w:rsidR="00C9164B" w:rsidRPr="00652E22">
        <w:rPr>
          <w:bCs/>
        </w:rPr>
        <w:t>I have lived in the home</w:t>
      </w:r>
      <w:r w:rsidR="004957E3" w:rsidRPr="00652E22">
        <w:rPr>
          <w:bCs/>
        </w:rPr>
        <w:t xml:space="preserve"> for 5 years</w:t>
      </w:r>
      <w:r w:rsidR="00D620DF" w:rsidRPr="00652E22">
        <w:rPr>
          <w:bCs/>
        </w:rPr>
        <w:br/>
      </w:r>
      <w:r w:rsidRPr="00652E22">
        <w:rPr>
          <w:bCs/>
        </w:rPr>
        <w:t>We file separate returns. We sell the home at FMV.</w:t>
      </w:r>
      <w:r w:rsidR="00C9164B" w:rsidRPr="00652E22">
        <w:rPr>
          <w:bCs/>
        </w:rPr>
        <w:t xml:space="preserve"> How much gain is included in my income?</w:t>
      </w:r>
    </w:p>
    <w:p w:rsidR="00FF122B" w:rsidRPr="00652E22" w:rsidRDefault="00DD0B34" w:rsidP="00FF122B">
      <w:pPr>
        <w:spacing w:before="20" w:after="0" w:line="220" w:lineRule="atLeast"/>
        <w:rPr>
          <w:b/>
          <w:bCs/>
          <w:highlight w:val="yellow"/>
        </w:rPr>
      </w:pPr>
      <w:r w:rsidRPr="00652E22">
        <w:rPr>
          <w:b/>
          <w:bCs/>
        </w:rPr>
        <w:t>Sec. 121(a), (b)(1)</w:t>
      </w:r>
      <w:r w:rsidR="00101CA2">
        <w:rPr>
          <w:b/>
          <w:bCs/>
        </w:rPr>
        <w:t xml:space="preserve">. </w:t>
      </w:r>
      <w:r w:rsidR="00FF122B" w:rsidRPr="00652E22">
        <w:rPr>
          <w:b/>
          <w:bCs/>
          <w:highlight w:val="yellow"/>
        </w:rPr>
        <w:t>The gain on the sale is $400,000. I exclude gain of $250,000, and include gain of $150,000.</w:t>
      </w:r>
    </w:p>
    <w:p w:rsidR="00FF122B" w:rsidRPr="00652E22" w:rsidRDefault="00FF122B" w:rsidP="00FF122B">
      <w:pPr>
        <w:spacing w:before="20" w:after="0" w:line="220" w:lineRule="atLeast"/>
        <w:rPr>
          <w:b/>
          <w:bCs/>
        </w:rPr>
      </w:pPr>
      <w:r w:rsidRPr="00652E22">
        <w:rPr>
          <w:b/>
          <w:bCs/>
          <w:highlight w:val="yellow"/>
        </w:rPr>
        <w:t>Exclusion is limited to $250,000 on a separate tax return.</w:t>
      </w:r>
    </w:p>
    <w:p w:rsidR="00A36721" w:rsidRPr="00652E22" w:rsidRDefault="00A36721" w:rsidP="00652E22">
      <w:pPr>
        <w:spacing w:before="60" w:after="0" w:line="220" w:lineRule="atLeast"/>
        <w:rPr>
          <w:bCs/>
        </w:rPr>
      </w:pPr>
      <w:r w:rsidRPr="00652E22">
        <w:rPr>
          <w:b/>
          <w:bCs/>
          <w:u w:val="single"/>
        </w:rPr>
        <w:t xml:space="preserve">Case </w:t>
      </w:r>
      <w:r w:rsidR="008C6763" w:rsidRPr="00652E22">
        <w:rPr>
          <w:b/>
          <w:bCs/>
          <w:u w:val="single"/>
        </w:rPr>
        <w:t>5</w:t>
      </w:r>
      <w:r w:rsidRPr="00652E22">
        <w:rPr>
          <w:b/>
          <w:bCs/>
          <w:u w:val="single"/>
        </w:rPr>
        <w:t>.</w:t>
      </w:r>
      <w:r w:rsidRPr="00652E22">
        <w:rPr>
          <w:bCs/>
        </w:rPr>
        <w:t xml:space="preserve"> </w:t>
      </w:r>
      <w:r w:rsidR="00C9164B" w:rsidRPr="00652E22">
        <w:rPr>
          <w:bCs/>
        </w:rPr>
        <w:t xml:space="preserve">I have owned and lived in the home for 5 years. </w:t>
      </w:r>
      <w:r w:rsidR="00A47D81" w:rsidRPr="00652E22">
        <w:rPr>
          <w:bCs/>
        </w:rPr>
        <w:t>I was single until my wedding</w:t>
      </w:r>
      <w:r w:rsidR="00D620DF" w:rsidRPr="00652E22">
        <w:rPr>
          <w:bCs/>
        </w:rPr>
        <w:t xml:space="preserve"> to Mary</w:t>
      </w:r>
      <w:r w:rsidR="00A47D81" w:rsidRPr="00652E22">
        <w:rPr>
          <w:bCs/>
        </w:rPr>
        <w:t xml:space="preserve"> one year ago. </w:t>
      </w:r>
      <w:r w:rsidR="00101CA2">
        <w:rPr>
          <w:bCs/>
        </w:rPr>
        <w:br/>
      </w:r>
      <w:r w:rsidR="00D620DF" w:rsidRPr="00652E22">
        <w:rPr>
          <w:bCs/>
        </w:rPr>
        <w:t>Mary</w:t>
      </w:r>
      <w:r w:rsidR="00892E09" w:rsidRPr="00652E22">
        <w:rPr>
          <w:bCs/>
        </w:rPr>
        <w:t xml:space="preserve"> </w:t>
      </w:r>
      <w:r w:rsidR="00A47D81" w:rsidRPr="00652E22">
        <w:rPr>
          <w:bCs/>
        </w:rPr>
        <w:t>moved into the house (from her apartment) immediately after our wedding.</w:t>
      </w:r>
      <w:r w:rsidR="00892E09" w:rsidRPr="00652E22">
        <w:rPr>
          <w:bCs/>
        </w:rPr>
        <w:t xml:space="preserve"> </w:t>
      </w:r>
      <w:r w:rsidR="005320D7" w:rsidRPr="00652E22">
        <w:rPr>
          <w:bCs/>
        </w:rPr>
        <w:br/>
      </w:r>
      <w:r w:rsidR="00892E09" w:rsidRPr="00652E22">
        <w:rPr>
          <w:bCs/>
        </w:rPr>
        <w:t xml:space="preserve">We file a joint return. </w:t>
      </w:r>
      <w:r w:rsidR="005320D7" w:rsidRPr="00652E22">
        <w:rPr>
          <w:bCs/>
        </w:rPr>
        <w:t xml:space="preserve"> </w:t>
      </w:r>
      <w:r w:rsidR="00892E09" w:rsidRPr="00652E22">
        <w:rPr>
          <w:bCs/>
        </w:rPr>
        <w:t>I sell the home at FMV.</w:t>
      </w:r>
      <w:r w:rsidR="00C9164B" w:rsidRPr="00652E22">
        <w:rPr>
          <w:bCs/>
        </w:rPr>
        <w:t xml:space="preserve"> How much gain is included in our income?</w:t>
      </w:r>
    </w:p>
    <w:p w:rsidR="00334BE5" w:rsidRPr="00652E22" w:rsidRDefault="00DD0B34" w:rsidP="00334BE5">
      <w:pPr>
        <w:spacing w:before="20" w:after="0" w:line="220" w:lineRule="atLeast"/>
        <w:rPr>
          <w:b/>
          <w:bCs/>
        </w:rPr>
      </w:pPr>
      <w:r w:rsidRPr="00652E22">
        <w:rPr>
          <w:b/>
          <w:bCs/>
        </w:rPr>
        <w:t>Sec. 121(a), (b)(1)</w:t>
      </w:r>
      <w:r w:rsidR="00334BE5" w:rsidRPr="00652E22">
        <w:rPr>
          <w:b/>
          <w:bCs/>
        </w:rPr>
        <w:t>, Sec. 121(b)(2)(B)</w:t>
      </w:r>
      <w:r w:rsidR="00D568EA">
        <w:rPr>
          <w:b/>
          <w:bCs/>
        </w:rPr>
        <w:t xml:space="preserve">. </w:t>
      </w:r>
    </w:p>
    <w:p w:rsidR="004F250B" w:rsidRPr="00652E22" w:rsidRDefault="004F250B" w:rsidP="004F250B">
      <w:pPr>
        <w:spacing w:before="20" w:after="0" w:line="220" w:lineRule="atLeast"/>
        <w:rPr>
          <w:b/>
          <w:bCs/>
          <w:highlight w:val="yellow"/>
        </w:rPr>
      </w:pPr>
      <w:r w:rsidRPr="00652E22">
        <w:rPr>
          <w:b/>
          <w:bCs/>
          <w:highlight w:val="yellow"/>
        </w:rPr>
        <w:t>The</w:t>
      </w:r>
      <w:r w:rsidR="003D3AC6">
        <w:rPr>
          <w:b/>
          <w:bCs/>
          <w:highlight w:val="yellow"/>
        </w:rPr>
        <w:t xml:space="preserve"> gain on the sale is $400,000. We</w:t>
      </w:r>
      <w:r w:rsidRPr="00652E22">
        <w:rPr>
          <w:b/>
          <w:bCs/>
          <w:highlight w:val="yellow"/>
        </w:rPr>
        <w:t xml:space="preserve"> exclude gain of $250,000, and include gain of $150,000.</w:t>
      </w:r>
    </w:p>
    <w:p w:rsidR="004F250B" w:rsidRPr="00767BB0" w:rsidRDefault="004F250B" w:rsidP="004F250B">
      <w:pPr>
        <w:spacing w:before="20" w:after="0" w:line="220" w:lineRule="atLeast"/>
        <w:rPr>
          <w:b/>
          <w:bCs/>
          <w:highlight w:val="lightGray"/>
        </w:rPr>
      </w:pPr>
      <w:r w:rsidRPr="00652E22">
        <w:rPr>
          <w:b/>
          <w:bCs/>
          <w:highlight w:val="yellow"/>
        </w:rPr>
        <w:t>Exclusion is limited to $250,000, because Mary has not lived in the house 2 years.</w:t>
      </w:r>
      <w:r w:rsidR="00D568EA">
        <w:rPr>
          <w:b/>
          <w:bCs/>
        </w:rPr>
        <w:t xml:space="preserve"> </w:t>
      </w:r>
      <w:r w:rsidR="00D568EA" w:rsidRPr="00767BB0">
        <w:rPr>
          <w:b/>
          <w:bCs/>
          <w:highlight w:val="lightGray"/>
        </w:rPr>
        <w:t>See committee reports.</w:t>
      </w:r>
    </w:p>
    <w:p w:rsidR="00D568EA" w:rsidRPr="00652E22" w:rsidRDefault="00D568EA" w:rsidP="004F250B">
      <w:pPr>
        <w:spacing w:before="20" w:after="0" w:line="220" w:lineRule="atLeast"/>
        <w:rPr>
          <w:b/>
          <w:bCs/>
        </w:rPr>
      </w:pPr>
      <w:r w:rsidRPr="00767BB0">
        <w:rPr>
          <w:b/>
          <w:bCs/>
          <w:highlight w:val="lightGray"/>
        </w:rPr>
        <w:t>Sec. 121(b)(2)(B). Mary can take exclusion on her sale of a condo, even if I used the exclusion in last 2 yrs.</w:t>
      </w:r>
    </w:p>
    <w:p w:rsidR="00A872C2" w:rsidRPr="00652E22" w:rsidRDefault="00A36721" w:rsidP="00652E22">
      <w:pPr>
        <w:spacing w:before="60" w:after="0" w:line="220" w:lineRule="atLeast"/>
        <w:rPr>
          <w:bCs/>
        </w:rPr>
      </w:pPr>
      <w:r w:rsidRPr="00652E22">
        <w:rPr>
          <w:b/>
          <w:bCs/>
          <w:u w:val="single"/>
        </w:rPr>
        <w:t xml:space="preserve">Case </w:t>
      </w:r>
      <w:r w:rsidR="008C6763" w:rsidRPr="00652E22">
        <w:rPr>
          <w:b/>
          <w:bCs/>
          <w:u w:val="single"/>
        </w:rPr>
        <w:t>6</w:t>
      </w:r>
      <w:r w:rsidRPr="00652E22">
        <w:rPr>
          <w:b/>
          <w:bCs/>
          <w:u w:val="single"/>
        </w:rPr>
        <w:t>.</w:t>
      </w:r>
      <w:r w:rsidRPr="00652E22">
        <w:rPr>
          <w:bCs/>
        </w:rPr>
        <w:t xml:space="preserve"> </w:t>
      </w:r>
      <w:r w:rsidR="00C9164B" w:rsidRPr="00652E22">
        <w:rPr>
          <w:bCs/>
        </w:rPr>
        <w:t xml:space="preserve">I have owned the home for 5 years. </w:t>
      </w:r>
      <w:r w:rsidR="00892E09" w:rsidRPr="00652E22">
        <w:rPr>
          <w:bCs/>
        </w:rPr>
        <w:t>Mary and I had lived together i</w:t>
      </w:r>
      <w:r w:rsidR="005320D7" w:rsidRPr="00652E22">
        <w:rPr>
          <w:bCs/>
        </w:rPr>
        <w:t xml:space="preserve">n the house for five years. </w:t>
      </w:r>
      <w:r w:rsidR="005320D7" w:rsidRPr="00652E22">
        <w:rPr>
          <w:bCs/>
        </w:rPr>
        <w:br/>
        <w:t>W</w:t>
      </w:r>
      <w:r w:rsidR="00892E09" w:rsidRPr="00652E22">
        <w:rPr>
          <w:bCs/>
        </w:rPr>
        <w:t xml:space="preserve">e were married one year ago. Of course she has continued to </w:t>
      </w:r>
      <w:r w:rsidR="00667E83" w:rsidRPr="00652E22">
        <w:rPr>
          <w:bCs/>
        </w:rPr>
        <w:t>live with me in the home</w:t>
      </w:r>
      <w:r w:rsidR="00892E09" w:rsidRPr="00652E22">
        <w:rPr>
          <w:bCs/>
        </w:rPr>
        <w:t>.</w:t>
      </w:r>
      <w:r w:rsidR="00892E09" w:rsidRPr="00652E22">
        <w:rPr>
          <w:bCs/>
        </w:rPr>
        <w:br/>
        <w:t>We file a joint return</w:t>
      </w:r>
      <w:r w:rsidR="00A872C2" w:rsidRPr="00652E22">
        <w:rPr>
          <w:bCs/>
        </w:rPr>
        <w:t xml:space="preserve"> for </w:t>
      </w:r>
      <w:r w:rsidR="004F0479">
        <w:rPr>
          <w:bCs/>
        </w:rPr>
        <w:t>2014</w:t>
      </w:r>
      <w:r w:rsidR="00892E09" w:rsidRPr="00652E22">
        <w:rPr>
          <w:bCs/>
        </w:rPr>
        <w:t>. I sell the home at FMV.</w:t>
      </w:r>
      <w:r w:rsidR="008A3089" w:rsidRPr="00652E22">
        <w:rPr>
          <w:bCs/>
        </w:rPr>
        <w:t xml:space="preserve">  </w:t>
      </w:r>
      <w:r w:rsidR="00A872C2" w:rsidRPr="00652E22">
        <w:rPr>
          <w:b/>
          <w:bCs/>
        </w:rPr>
        <w:t>Sec. 121(a), (b)(2)(A)</w:t>
      </w:r>
    </w:p>
    <w:p w:rsidR="004F250B" w:rsidRPr="00652E22" w:rsidRDefault="004F250B" w:rsidP="004F250B">
      <w:pPr>
        <w:spacing w:before="20" w:after="0" w:line="220" w:lineRule="atLeast"/>
        <w:rPr>
          <w:b/>
          <w:bCs/>
          <w:highlight w:val="yellow"/>
        </w:rPr>
      </w:pPr>
      <w:r w:rsidRPr="00652E22">
        <w:rPr>
          <w:b/>
          <w:bCs/>
          <w:highlight w:val="yellow"/>
        </w:rPr>
        <w:t>The</w:t>
      </w:r>
      <w:r w:rsidR="003D3AC6">
        <w:rPr>
          <w:b/>
          <w:bCs/>
          <w:highlight w:val="yellow"/>
        </w:rPr>
        <w:t xml:space="preserve"> gain on the sale is $400,000. We</w:t>
      </w:r>
      <w:r w:rsidRPr="00652E22">
        <w:rPr>
          <w:b/>
          <w:bCs/>
          <w:highlight w:val="yellow"/>
        </w:rPr>
        <w:t xml:space="preserve"> exclude gain of $400,000, and include gain of $0.</w:t>
      </w:r>
    </w:p>
    <w:p w:rsidR="004F250B" w:rsidRPr="00652E22" w:rsidRDefault="004F250B" w:rsidP="004F250B">
      <w:pPr>
        <w:spacing w:before="20" w:after="0" w:line="220" w:lineRule="atLeast"/>
        <w:rPr>
          <w:b/>
          <w:bCs/>
        </w:rPr>
      </w:pPr>
      <w:r w:rsidRPr="00652E22">
        <w:rPr>
          <w:b/>
          <w:bCs/>
          <w:highlight w:val="yellow"/>
        </w:rPr>
        <w:t>Exclusion is limited to $500,000, because Mary has lived in the house 2 years.</w:t>
      </w:r>
    </w:p>
    <w:p w:rsidR="00DD0B34" w:rsidRPr="00652E22" w:rsidRDefault="00DD0B34" w:rsidP="00652E22">
      <w:pPr>
        <w:spacing w:before="60" w:after="0" w:line="220" w:lineRule="atLeast"/>
        <w:rPr>
          <w:b/>
          <w:bCs/>
        </w:rPr>
      </w:pPr>
      <w:r w:rsidRPr="00652E22">
        <w:rPr>
          <w:b/>
          <w:bCs/>
          <w:u w:val="single"/>
        </w:rPr>
        <w:t>Case 7.</w:t>
      </w:r>
      <w:r w:rsidRPr="00652E22">
        <w:rPr>
          <w:bCs/>
        </w:rPr>
        <w:t xml:space="preserve"> </w:t>
      </w:r>
      <w:r w:rsidR="000E1DE7" w:rsidRPr="00652E22">
        <w:rPr>
          <w:bCs/>
        </w:rPr>
        <w:t>Taxpayer and wife</w:t>
      </w:r>
      <w:r w:rsidRPr="00652E22">
        <w:rPr>
          <w:bCs/>
        </w:rPr>
        <w:t xml:space="preserve"> owned and lived in the home for 5</w:t>
      </w:r>
      <w:r w:rsidR="00541705" w:rsidRPr="00652E22">
        <w:rPr>
          <w:bCs/>
        </w:rPr>
        <w:t xml:space="preserve"> years.  </w:t>
      </w:r>
      <w:r w:rsidR="000E1DE7" w:rsidRPr="00652E22">
        <w:rPr>
          <w:bCs/>
        </w:rPr>
        <w:t>The</w:t>
      </w:r>
      <w:r w:rsidR="00541705" w:rsidRPr="00652E22">
        <w:rPr>
          <w:bCs/>
        </w:rPr>
        <w:t>y</w:t>
      </w:r>
      <w:r w:rsidRPr="00652E22">
        <w:rPr>
          <w:bCs/>
        </w:rPr>
        <w:t xml:space="preserve"> file</w:t>
      </w:r>
      <w:r w:rsidR="000E1DE7" w:rsidRPr="00652E22">
        <w:rPr>
          <w:bCs/>
        </w:rPr>
        <w:t>d</w:t>
      </w:r>
      <w:r w:rsidRPr="00652E22">
        <w:rPr>
          <w:bCs/>
        </w:rPr>
        <w:t xml:space="preserve"> a joint return</w:t>
      </w:r>
      <w:r w:rsidR="003947F8">
        <w:rPr>
          <w:bCs/>
        </w:rPr>
        <w:t xml:space="preserve"> for </w:t>
      </w:r>
      <w:r w:rsidR="004F0479">
        <w:rPr>
          <w:bCs/>
        </w:rPr>
        <w:t>2016</w:t>
      </w:r>
      <w:r w:rsidR="000E1DE7" w:rsidRPr="00652E22">
        <w:rPr>
          <w:bCs/>
        </w:rPr>
        <w:t>. They</w:t>
      </w:r>
      <w:r w:rsidRPr="00652E22">
        <w:rPr>
          <w:bCs/>
        </w:rPr>
        <w:t xml:space="preserve"> “planned to sell” the home at FMV.</w:t>
      </w:r>
      <w:r w:rsidR="000E1DE7" w:rsidRPr="00652E22">
        <w:rPr>
          <w:bCs/>
        </w:rPr>
        <w:t xml:space="preserve"> W</w:t>
      </w:r>
      <w:r w:rsidR="00AC48E2" w:rsidRPr="00652E22">
        <w:rPr>
          <w:bCs/>
        </w:rPr>
        <w:t>ife had an auto accident and wa</w:t>
      </w:r>
      <w:r w:rsidRPr="00652E22">
        <w:rPr>
          <w:bCs/>
        </w:rPr>
        <w:t>s killed in an</w:t>
      </w:r>
      <w:r w:rsidR="003947F8">
        <w:rPr>
          <w:bCs/>
        </w:rPr>
        <w:t xml:space="preserve"> auto accident in December, </w:t>
      </w:r>
      <w:r w:rsidR="004F0479">
        <w:rPr>
          <w:bCs/>
        </w:rPr>
        <w:t>2016</w:t>
      </w:r>
      <w:r w:rsidRPr="00652E22">
        <w:rPr>
          <w:bCs/>
        </w:rPr>
        <w:t xml:space="preserve">. </w:t>
      </w:r>
      <w:r w:rsidR="000E1DE7" w:rsidRPr="00652E22">
        <w:rPr>
          <w:bCs/>
        </w:rPr>
        <w:t>Taxpayer</w:t>
      </w:r>
      <w:r w:rsidRPr="00652E22">
        <w:rPr>
          <w:bCs/>
        </w:rPr>
        <w:t xml:space="preserve"> sell</w:t>
      </w:r>
      <w:r w:rsidR="000E1DE7" w:rsidRPr="00652E22">
        <w:rPr>
          <w:bCs/>
        </w:rPr>
        <w:t>s</w:t>
      </w:r>
      <w:r w:rsidR="003947F8">
        <w:rPr>
          <w:bCs/>
        </w:rPr>
        <w:t xml:space="preserve"> the house in January, </w:t>
      </w:r>
      <w:r w:rsidR="004F0479">
        <w:rPr>
          <w:bCs/>
        </w:rPr>
        <w:t>2017</w:t>
      </w:r>
      <w:r w:rsidR="00541705" w:rsidRPr="00652E22">
        <w:rPr>
          <w:bCs/>
        </w:rPr>
        <w:t xml:space="preserve">. </w:t>
      </w:r>
      <w:r w:rsidRPr="00652E22">
        <w:rPr>
          <w:b/>
          <w:bCs/>
        </w:rPr>
        <w:t>Sec. 121(a), (b)(1), (b)(4)</w:t>
      </w:r>
    </w:p>
    <w:p w:rsidR="00541705" w:rsidRPr="00652E22" w:rsidRDefault="00541705" w:rsidP="00541705">
      <w:pPr>
        <w:spacing w:before="20" w:after="0" w:line="220" w:lineRule="atLeast"/>
        <w:rPr>
          <w:b/>
          <w:bCs/>
          <w:highlight w:val="yellow"/>
        </w:rPr>
      </w:pPr>
      <w:r w:rsidRPr="00652E22">
        <w:rPr>
          <w:b/>
          <w:bCs/>
          <w:highlight w:val="yellow"/>
        </w:rPr>
        <w:t>The gain on the sale is $400,000. Exclude gain of $400,000, and include gain of $0.</w:t>
      </w:r>
    </w:p>
    <w:p w:rsidR="00541705" w:rsidRPr="00652E22" w:rsidRDefault="00541705" w:rsidP="00541705">
      <w:pPr>
        <w:spacing w:before="20" w:after="0" w:line="220" w:lineRule="atLeast"/>
        <w:rPr>
          <w:b/>
          <w:bCs/>
        </w:rPr>
      </w:pPr>
      <w:r w:rsidRPr="00652E22">
        <w:rPr>
          <w:b/>
          <w:bCs/>
          <w:highlight w:val="yellow"/>
        </w:rPr>
        <w:t>Exclusion is limited to $500,000. After death of one spouse, other spouse gets full exclusion.</w:t>
      </w:r>
    </w:p>
    <w:p w:rsidR="00C71A55" w:rsidRPr="00652E22" w:rsidRDefault="00C71A55" w:rsidP="00D620DF">
      <w:pPr>
        <w:spacing w:before="20" w:after="0" w:line="220" w:lineRule="atLeast"/>
        <w:rPr>
          <w:bCs/>
        </w:rPr>
      </w:pPr>
      <w:r w:rsidRPr="00652E22">
        <w:rPr>
          <w:b/>
          <w:bCs/>
          <w:u w:val="single"/>
        </w:rPr>
        <w:t xml:space="preserve">Case </w:t>
      </w:r>
      <w:r w:rsidR="00DD0B34" w:rsidRPr="00652E22">
        <w:rPr>
          <w:b/>
          <w:bCs/>
          <w:u w:val="single"/>
        </w:rPr>
        <w:t>8</w:t>
      </w:r>
      <w:r w:rsidRPr="00652E22">
        <w:rPr>
          <w:b/>
          <w:bCs/>
          <w:u w:val="single"/>
        </w:rPr>
        <w:t>.</w:t>
      </w:r>
      <w:r w:rsidRPr="00652E22">
        <w:rPr>
          <w:bCs/>
        </w:rPr>
        <w:t xml:space="preserve"> We encounter an economic crisis and the value of the home falls to $500,000</w:t>
      </w:r>
      <w:r w:rsidR="003D7CAD" w:rsidRPr="00652E22">
        <w:rPr>
          <w:bCs/>
        </w:rPr>
        <w:t xml:space="preserve">. </w:t>
      </w:r>
      <w:r w:rsidR="005320D7" w:rsidRPr="00652E22">
        <w:rPr>
          <w:bCs/>
        </w:rPr>
        <w:br/>
      </w:r>
      <w:r w:rsidR="003D7CAD" w:rsidRPr="00652E22">
        <w:rPr>
          <w:bCs/>
        </w:rPr>
        <w:t>The bank agrees to allow me to sell the home for $500,000 and apply the $500,000</w:t>
      </w:r>
      <w:r w:rsidR="005320D7" w:rsidRPr="00652E22">
        <w:rPr>
          <w:bCs/>
        </w:rPr>
        <w:t xml:space="preserve"> selling price</w:t>
      </w:r>
      <w:r w:rsidR="003D7CAD" w:rsidRPr="00652E22">
        <w:rPr>
          <w:bCs/>
        </w:rPr>
        <w:t xml:space="preserve"> to the $600,000 mortgage payable. The bank will forgive the remaining balance</w:t>
      </w:r>
      <w:r w:rsidR="005320D7" w:rsidRPr="00652E22">
        <w:rPr>
          <w:bCs/>
        </w:rPr>
        <w:t xml:space="preserve"> of the mortgage ($100,000)</w:t>
      </w:r>
      <w:r w:rsidRPr="00652E22">
        <w:rPr>
          <w:bCs/>
        </w:rPr>
        <w:t>.</w:t>
      </w:r>
      <w:r w:rsidR="003D7CAD" w:rsidRPr="00652E22">
        <w:rPr>
          <w:bCs/>
        </w:rPr>
        <w:t xml:space="preserve"> Do I recognize a loss on the sale? </w:t>
      </w:r>
      <w:r w:rsidR="00525687" w:rsidRPr="00652E22">
        <w:rPr>
          <w:bCs/>
        </w:rPr>
        <w:t>[Sec. 1221, 1211]</w:t>
      </w:r>
      <w:r w:rsidR="003D7CAD" w:rsidRPr="00652E22">
        <w:rPr>
          <w:bCs/>
        </w:rPr>
        <w:br/>
        <w:t xml:space="preserve">Do I recognize a gain on forgiveness of debt under </w:t>
      </w:r>
      <w:r w:rsidR="003D7CAD" w:rsidRPr="00652E22">
        <w:rPr>
          <w:b/>
          <w:bCs/>
        </w:rPr>
        <w:t>Sec. 61(a)(12)?</w:t>
      </w:r>
      <w:r w:rsidR="005320D7" w:rsidRPr="00652E22">
        <w:rPr>
          <w:b/>
          <w:bCs/>
        </w:rPr>
        <w:t xml:space="preserve"> Sec. 108</w:t>
      </w:r>
      <w:r w:rsidR="00A872C2" w:rsidRPr="00652E22">
        <w:rPr>
          <w:b/>
          <w:bCs/>
        </w:rPr>
        <w:t>(a)(1(E), (h)(2)</w:t>
      </w:r>
      <w:r w:rsidR="005320D7" w:rsidRPr="00652E22">
        <w:rPr>
          <w:b/>
          <w:bCs/>
        </w:rPr>
        <w:t>.</w:t>
      </w:r>
    </w:p>
    <w:p w:rsidR="00652E22" w:rsidRDefault="00101CA2" w:rsidP="00D620DF">
      <w:pPr>
        <w:spacing w:before="20" w:after="0" w:line="220" w:lineRule="atLeast"/>
        <w:rPr>
          <w:bCs/>
          <w:szCs w:val="24"/>
        </w:rPr>
      </w:pPr>
      <w:r>
        <w:rPr>
          <w:bCs/>
          <w:szCs w:val="24"/>
          <w:highlight w:val="yellow"/>
        </w:rPr>
        <w:t>Under the tax law that recently expired, this involved</w:t>
      </w:r>
      <w:r w:rsidR="00652E22" w:rsidRPr="00652E22">
        <w:rPr>
          <w:bCs/>
          <w:szCs w:val="24"/>
          <w:highlight w:val="yellow"/>
        </w:rPr>
        <w:t xml:space="preserve"> forgiveness of acquisition debt.</w:t>
      </w:r>
    </w:p>
    <w:p w:rsidR="006D7370" w:rsidRDefault="006D7370" w:rsidP="00D620DF">
      <w:pPr>
        <w:spacing w:before="20" w:after="0" w:line="220" w:lineRule="atLeast"/>
        <w:rPr>
          <w:bCs/>
          <w:szCs w:val="24"/>
        </w:rPr>
      </w:pPr>
      <w:r w:rsidRPr="00CB4F92">
        <w:rPr>
          <w:bCs/>
          <w:szCs w:val="24"/>
        </w:rPr>
        <w:t xml:space="preserve">(Suppose we had paid the mortgage down to a </w:t>
      </w:r>
      <w:r w:rsidR="00086D2A">
        <w:rPr>
          <w:bCs/>
          <w:szCs w:val="24"/>
        </w:rPr>
        <w:t>$450,000 balance. Then we</w:t>
      </w:r>
      <w:r w:rsidRPr="00CB4F92">
        <w:rPr>
          <w:bCs/>
          <w:szCs w:val="24"/>
        </w:rPr>
        <w:t xml:space="preserve"> borrowed $150,000 for vacations</w:t>
      </w:r>
      <w:r w:rsidR="00652E22">
        <w:rPr>
          <w:bCs/>
          <w:szCs w:val="24"/>
        </w:rPr>
        <w:t>. That increased</w:t>
      </w:r>
      <w:r w:rsidR="000E1DE7">
        <w:rPr>
          <w:bCs/>
          <w:szCs w:val="24"/>
        </w:rPr>
        <w:t xml:space="preserve"> the mortgage loan balance back to the $600,000 amount shown above</w:t>
      </w:r>
      <w:r w:rsidRPr="00CB4F92">
        <w:rPr>
          <w:bCs/>
          <w:szCs w:val="24"/>
        </w:rPr>
        <w:t>.)</w:t>
      </w:r>
      <w:r w:rsidR="003947F8">
        <w:rPr>
          <w:bCs/>
          <w:szCs w:val="24"/>
        </w:rPr>
        <w:t xml:space="preserve"> </w:t>
      </w:r>
    </w:p>
    <w:p w:rsidR="00652E22" w:rsidRDefault="00652E22" w:rsidP="00D620DF">
      <w:pPr>
        <w:spacing w:before="20" w:after="0" w:line="220" w:lineRule="atLeast"/>
        <w:rPr>
          <w:bCs/>
          <w:szCs w:val="24"/>
        </w:rPr>
      </w:pPr>
      <w:r w:rsidRPr="00652E22">
        <w:rPr>
          <w:bCs/>
          <w:szCs w:val="24"/>
          <w:highlight w:val="yellow"/>
        </w:rPr>
        <w:t>The extra $150,000 in borrowi</w:t>
      </w:r>
      <w:r w:rsidR="00101CA2">
        <w:rPr>
          <w:bCs/>
          <w:szCs w:val="24"/>
          <w:highlight w:val="yellow"/>
        </w:rPr>
        <w:t>ng is not acquisition debt. It was forgiven first, and wa</w:t>
      </w:r>
      <w:r w:rsidRPr="00652E22">
        <w:rPr>
          <w:bCs/>
          <w:szCs w:val="24"/>
          <w:highlight w:val="yellow"/>
        </w:rPr>
        <w:t>s not subject to the exclusion.</w:t>
      </w:r>
      <w:r w:rsidR="00101CA2">
        <w:rPr>
          <w:bCs/>
          <w:szCs w:val="24"/>
        </w:rPr>
        <w:t xml:space="preserve"> Not sure if Congress will reinstate this relief provision, since the recession (and hurting) is largely over.</w:t>
      </w:r>
    </w:p>
    <w:p w:rsidR="003D7CAD" w:rsidRDefault="00C60B9C" w:rsidP="00D620DF">
      <w:pPr>
        <w:spacing w:before="20" w:after="0" w:line="220" w:lineRule="atLeast"/>
        <w:rPr>
          <w:b/>
          <w:bCs/>
          <w:sz w:val="28"/>
          <w:szCs w:val="24"/>
          <w:u w:val="single"/>
        </w:rPr>
      </w:pPr>
      <w:r>
        <w:rPr>
          <w:b/>
          <w:bCs/>
          <w:sz w:val="28"/>
          <w:szCs w:val="24"/>
          <w:u w:val="single"/>
        </w:rPr>
        <w:br w:type="column"/>
      </w:r>
      <w:r w:rsidR="003D7CAD" w:rsidRPr="00CB4F92">
        <w:rPr>
          <w:b/>
          <w:bCs/>
          <w:sz w:val="28"/>
          <w:szCs w:val="24"/>
          <w:u w:val="single"/>
        </w:rPr>
        <w:lastRenderedPageBreak/>
        <w:t>Part 2. How much mortgage interest do I deduct (assume home is not sold)?</w:t>
      </w:r>
    </w:p>
    <w:p w:rsidR="003D7CAD" w:rsidRPr="00491217" w:rsidRDefault="003D7CAD" w:rsidP="00D457D5">
      <w:pPr>
        <w:spacing w:before="120" w:after="0" w:line="220" w:lineRule="atLeast"/>
        <w:rPr>
          <w:bCs/>
          <w:szCs w:val="24"/>
        </w:rPr>
      </w:pPr>
      <w:r w:rsidRPr="00491217">
        <w:rPr>
          <w:b/>
          <w:bCs/>
          <w:szCs w:val="24"/>
          <w:u w:val="single"/>
        </w:rPr>
        <w:t>Case 1.</w:t>
      </w:r>
      <w:r w:rsidRPr="00491217">
        <w:rPr>
          <w:bCs/>
          <w:szCs w:val="24"/>
        </w:rPr>
        <w:t xml:space="preserve"> I am single. </w:t>
      </w:r>
      <w:r w:rsidR="00B46831" w:rsidRPr="00491217">
        <w:rPr>
          <w:bCs/>
          <w:szCs w:val="24"/>
        </w:rPr>
        <w:t>How much</w:t>
      </w:r>
      <w:r w:rsidR="000E1DE7" w:rsidRPr="00491217">
        <w:rPr>
          <w:bCs/>
          <w:szCs w:val="24"/>
        </w:rPr>
        <w:t xml:space="preserve"> mortgage</w:t>
      </w:r>
      <w:r w:rsidR="00B46831" w:rsidRPr="00491217">
        <w:rPr>
          <w:bCs/>
          <w:szCs w:val="24"/>
        </w:rPr>
        <w:t xml:space="preserve"> interest</w:t>
      </w:r>
      <w:r w:rsidR="000E1DE7" w:rsidRPr="00491217">
        <w:rPr>
          <w:bCs/>
          <w:szCs w:val="24"/>
        </w:rPr>
        <w:t xml:space="preserve"> expense</w:t>
      </w:r>
      <w:r w:rsidR="00B46831" w:rsidRPr="00491217">
        <w:rPr>
          <w:bCs/>
          <w:szCs w:val="24"/>
        </w:rPr>
        <w:t xml:space="preserve"> is deducted on my return?</w:t>
      </w:r>
    </w:p>
    <w:p w:rsidR="00E93E1A" w:rsidRPr="00491217" w:rsidRDefault="00C719A7" w:rsidP="00E93E1A">
      <w:pPr>
        <w:spacing w:before="20" w:after="0" w:line="220" w:lineRule="atLeast"/>
        <w:rPr>
          <w:b/>
          <w:bCs/>
          <w:szCs w:val="24"/>
        </w:rPr>
      </w:pPr>
      <w:r w:rsidRPr="00491217">
        <w:rPr>
          <w:b/>
          <w:bCs/>
          <w:szCs w:val="24"/>
        </w:rPr>
        <w:t>Sec. 163(h)</w:t>
      </w:r>
      <w:r w:rsidR="00E93E1A" w:rsidRPr="00491217">
        <w:rPr>
          <w:b/>
          <w:bCs/>
          <w:szCs w:val="24"/>
        </w:rPr>
        <w:t>(1), Sec. 163(h)(2)(D), Sec. 163(h)(3)(A), (B)</w:t>
      </w:r>
      <w:r w:rsidR="00D457D5" w:rsidRPr="00491217">
        <w:rPr>
          <w:b/>
          <w:bCs/>
          <w:szCs w:val="24"/>
        </w:rPr>
        <w:t>.</w:t>
      </w:r>
    </w:p>
    <w:p w:rsidR="00C60B9C" w:rsidRPr="00491217" w:rsidRDefault="00491217" w:rsidP="00D620DF">
      <w:pPr>
        <w:spacing w:before="20" w:after="0" w:line="220" w:lineRule="atLeast"/>
        <w:rPr>
          <w:b/>
          <w:bCs/>
          <w:szCs w:val="24"/>
        </w:rPr>
      </w:pPr>
      <w:r w:rsidRPr="00491217">
        <w:rPr>
          <w:b/>
          <w:bCs/>
          <w:szCs w:val="24"/>
          <w:highlight w:val="yellow"/>
        </w:rPr>
        <w:t xml:space="preserve">An individual not filing a separate return may deduct interest on acquisition debt </w:t>
      </w:r>
      <w:r w:rsidR="00491185">
        <w:rPr>
          <w:b/>
          <w:bCs/>
          <w:szCs w:val="24"/>
          <w:highlight w:val="yellow"/>
        </w:rPr>
        <w:t xml:space="preserve">up </w:t>
      </w:r>
      <w:r w:rsidRPr="00491217">
        <w:rPr>
          <w:b/>
          <w:bCs/>
          <w:szCs w:val="24"/>
          <w:highlight w:val="yellow"/>
        </w:rPr>
        <w:t xml:space="preserve">to a </w:t>
      </w:r>
      <w:r w:rsidR="00491185">
        <w:rPr>
          <w:b/>
          <w:bCs/>
          <w:szCs w:val="24"/>
          <w:highlight w:val="yellow"/>
        </w:rPr>
        <w:t xml:space="preserve">mortgage </w:t>
      </w:r>
      <w:r w:rsidRPr="00491217">
        <w:rPr>
          <w:b/>
          <w:bCs/>
          <w:szCs w:val="24"/>
          <w:highlight w:val="yellow"/>
        </w:rPr>
        <w:t>balance of $1,000,000. I deduct 10% of the $60</w:t>
      </w:r>
      <w:r w:rsidR="009E036F">
        <w:rPr>
          <w:b/>
          <w:bCs/>
          <w:szCs w:val="24"/>
          <w:highlight w:val="yellow"/>
        </w:rPr>
        <w:t>0</w:t>
      </w:r>
      <w:r w:rsidRPr="00491217">
        <w:rPr>
          <w:b/>
          <w:bCs/>
          <w:szCs w:val="24"/>
          <w:highlight w:val="yellow"/>
        </w:rPr>
        <w:t>,000 balance</w:t>
      </w:r>
      <w:r w:rsidR="009E036F">
        <w:rPr>
          <w:b/>
          <w:bCs/>
          <w:szCs w:val="24"/>
          <w:highlight w:val="yellow"/>
        </w:rPr>
        <w:t xml:space="preserve"> which is acquisition debt</w:t>
      </w:r>
      <w:r w:rsidRPr="00491217">
        <w:rPr>
          <w:b/>
          <w:bCs/>
          <w:szCs w:val="24"/>
          <w:highlight w:val="yellow"/>
        </w:rPr>
        <w:t xml:space="preserve">. Deduct </w:t>
      </w:r>
      <w:r w:rsidR="009F748B">
        <w:rPr>
          <w:b/>
          <w:bCs/>
          <w:szCs w:val="24"/>
          <w:highlight w:val="yellow"/>
        </w:rPr>
        <w:t>$</w:t>
      </w:r>
      <w:r w:rsidRPr="00491217">
        <w:rPr>
          <w:b/>
          <w:bCs/>
          <w:szCs w:val="24"/>
          <w:highlight w:val="yellow"/>
        </w:rPr>
        <w:t>60,000.</w:t>
      </w:r>
    </w:p>
    <w:p w:rsidR="00514A66" w:rsidRPr="00491217" w:rsidRDefault="00514A66" w:rsidP="00D457D5">
      <w:pPr>
        <w:spacing w:before="120" w:after="0" w:line="220" w:lineRule="atLeast"/>
        <w:rPr>
          <w:bCs/>
          <w:szCs w:val="24"/>
        </w:rPr>
      </w:pPr>
      <w:r w:rsidRPr="00491217">
        <w:rPr>
          <w:b/>
          <w:bCs/>
          <w:szCs w:val="24"/>
          <w:u w:val="single"/>
        </w:rPr>
        <w:t>Case 2.</w:t>
      </w:r>
      <w:r w:rsidRPr="00491217">
        <w:rPr>
          <w:bCs/>
          <w:szCs w:val="24"/>
        </w:rPr>
        <w:t xml:space="preserve"> I am single. For this part only, </w:t>
      </w:r>
      <w:r w:rsidR="000E1DE7" w:rsidRPr="00491217">
        <w:rPr>
          <w:bCs/>
          <w:szCs w:val="24"/>
        </w:rPr>
        <w:t>assume that I borrowed $600,000</w:t>
      </w:r>
      <w:r w:rsidRPr="00491217">
        <w:rPr>
          <w:bCs/>
          <w:szCs w:val="24"/>
        </w:rPr>
        <w:t xml:space="preserve"> from my brokerage account</w:t>
      </w:r>
      <w:r w:rsidR="000E1DE7" w:rsidRPr="00491217">
        <w:rPr>
          <w:bCs/>
          <w:szCs w:val="24"/>
        </w:rPr>
        <w:t xml:space="preserve"> to buy the home. The interest rate is </w:t>
      </w:r>
      <w:r w:rsidRPr="00491217">
        <w:rPr>
          <w:bCs/>
          <w:szCs w:val="24"/>
        </w:rPr>
        <w:t xml:space="preserve">10% and </w:t>
      </w:r>
      <w:r w:rsidR="000E1DE7" w:rsidRPr="00491217">
        <w:rPr>
          <w:bCs/>
          <w:szCs w:val="24"/>
        </w:rPr>
        <w:t xml:space="preserve">I </w:t>
      </w:r>
      <w:r w:rsidRPr="00491217">
        <w:rPr>
          <w:bCs/>
          <w:szCs w:val="24"/>
        </w:rPr>
        <w:t>made interest payments only.  No mortgage was given</w:t>
      </w:r>
      <w:r w:rsidR="000E1DE7" w:rsidRPr="00491217">
        <w:rPr>
          <w:bCs/>
          <w:szCs w:val="24"/>
        </w:rPr>
        <w:t xml:space="preserve"> when I borrowed the money</w:t>
      </w:r>
      <w:r w:rsidRPr="00491217">
        <w:rPr>
          <w:bCs/>
          <w:szCs w:val="24"/>
        </w:rPr>
        <w:t>.</w:t>
      </w:r>
      <w:r w:rsidR="000E1DE7" w:rsidRPr="00491217">
        <w:rPr>
          <w:bCs/>
          <w:szCs w:val="24"/>
        </w:rPr>
        <w:t xml:space="preserve"> </w:t>
      </w:r>
      <w:r w:rsidRPr="00491217">
        <w:rPr>
          <w:bCs/>
          <w:szCs w:val="24"/>
        </w:rPr>
        <w:t>How much interest is deducted on my return?</w:t>
      </w:r>
    </w:p>
    <w:p w:rsidR="00C60B9C" w:rsidRPr="00491217" w:rsidRDefault="00E93E1A" w:rsidP="00D620DF">
      <w:pPr>
        <w:spacing w:before="20" w:after="0" w:line="220" w:lineRule="atLeast"/>
        <w:rPr>
          <w:bCs/>
          <w:szCs w:val="24"/>
        </w:rPr>
      </w:pPr>
      <w:r w:rsidRPr="00491217">
        <w:rPr>
          <w:b/>
          <w:bCs/>
          <w:szCs w:val="24"/>
        </w:rPr>
        <w:t>Sec. 163(h)(3)(B)(</w:t>
      </w:r>
      <w:proofErr w:type="spellStart"/>
      <w:r w:rsidRPr="00491217">
        <w:rPr>
          <w:b/>
          <w:bCs/>
          <w:szCs w:val="24"/>
        </w:rPr>
        <w:t>i</w:t>
      </w:r>
      <w:proofErr w:type="spellEnd"/>
      <w:r w:rsidRPr="00491217">
        <w:rPr>
          <w:b/>
          <w:bCs/>
          <w:szCs w:val="24"/>
        </w:rPr>
        <w:t>)(II)</w:t>
      </w:r>
      <w:r w:rsidR="009F748B">
        <w:rPr>
          <w:b/>
          <w:bCs/>
          <w:szCs w:val="24"/>
        </w:rPr>
        <w:t xml:space="preserve">.   </w:t>
      </w:r>
      <w:r w:rsidR="009F748B">
        <w:rPr>
          <w:b/>
          <w:bCs/>
          <w:szCs w:val="24"/>
        </w:rPr>
        <w:br/>
      </w:r>
      <w:r w:rsidR="009F748B" w:rsidRPr="00491217">
        <w:rPr>
          <w:b/>
          <w:bCs/>
          <w:szCs w:val="24"/>
          <w:highlight w:val="yellow"/>
        </w:rPr>
        <w:t xml:space="preserve">Deduct </w:t>
      </w:r>
      <w:r w:rsidR="009F748B">
        <w:rPr>
          <w:b/>
          <w:bCs/>
          <w:szCs w:val="24"/>
          <w:highlight w:val="yellow"/>
        </w:rPr>
        <w:t>$</w:t>
      </w:r>
      <w:r w:rsidR="009F748B" w:rsidRPr="00491217">
        <w:rPr>
          <w:b/>
          <w:bCs/>
          <w:szCs w:val="24"/>
          <w:highlight w:val="yellow"/>
        </w:rPr>
        <w:t>0</w:t>
      </w:r>
      <w:r w:rsidR="009F748B">
        <w:rPr>
          <w:b/>
          <w:bCs/>
          <w:szCs w:val="24"/>
          <w:highlight w:val="yellow"/>
        </w:rPr>
        <w:t>. This is not debt on a home mortgage where the debt is secured by a mortgage</w:t>
      </w:r>
      <w:r w:rsidR="009F748B" w:rsidRPr="00491217">
        <w:rPr>
          <w:b/>
          <w:bCs/>
          <w:szCs w:val="24"/>
          <w:highlight w:val="yellow"/>
        </w:rPr>
        <w:t>.</w:t>
      </w:r>
    </w:p>
    <w:p w:rsidR="003D7CAD" w:rsidRPr="00491217" w:rsidRDefault="003D7CAD" w:rsidP="00D457D5">
      <w:pPr>
        <w:spacing w:before="120" w:after="0" w:line="220" w:lineRule="atLeast"/>
        <w:rPr>
          <w:bCs/>
          <w:szCs w:val="24"/>
        </w:rPr>
      </w:pPr>
      <w:r w:rsidRPr="00491217">
        <w:rPr>
          <w:b/>
          <w:bCs/>
          <w:szCs w:val="24"/>
          <w:u w:val="single"/>
        </w:rPr>
        <w:t xml:space="preserve">Case </w:t>
      </w:r>
      <w:r w:rsidR="00514A66" w:rsidRPr="00491217">
        <w:rPr>
          <w:b/>
          <w:bCs/>
          <w:szCs w:val="24"/>
          <w:u w:val="single"/>
        </w:rPr>
        <w:t>3</w:t>
      </w:r>
      <w:r w:rsidRPr="00491217">
        <w:rPr>
          <w:b/>
          <w:bCs/>
          <w:szCs w:val="24"/>
          <w:u w:val="single"/>
        </w:rPr>
        <w:t>.</w:t>
      </w:r>
      <w:r w:rsidRPr="00491217">
        <w:rPr>
          <w:bCs/>
          <w:szCs w:val="24"/>
        </w:rPr>
        <w:t xml:space="preserve"> My wife and I have owned and lived in the house for 5 y</w:t>
      </w:r>
      <w:r w:rsidR="005320D7" w:rsidRPr="00491217">
        <w:rPr>
          <w:bCs/>
          <w:szCs w:val="24"/>
        </w:rPr>
        <w:t>ea</w:t>
      </w:r>
      <w:r w:rsidRPr="00491217">
        <w:rPr>
          <w:bCs/>
          <w:szCs w:val="24"/>
        </w:rPr>
        <w:t xml:space="preserve">rs. </w:t>
      </w:r>
      <w:r w:rsidRPr="00491217">
        <w:rPr>
          <w:bCs/>
          <w:szCs w:val="24"/>
        </w:rPr>
        <w:br/>
        <w:t>We file a joint return.</w:t>
      </w:r>
      <w:r w:rsidR="00B46831" w:rsidRPr="00491217">
        <w:rPr>
          <w:bCs/>
          <w:szCs w:val="24"/>
        </w:rPr>
        <w:t xml:space="preserve"> How much interest is deducted on my return?</w:t>
      </w:r>
    </w:p>
    <w:p w:rsidR="00C60B9C" w:rsidRPr="00491217" w:rsidRDefault="00E93E1A" w:rsidP="00D620DF">
      <w:pPr>
        <w:spacing w:before="20" w:after="0" w:line="220" w:lineRule="atLeast"/>
        <w:rPr>
          <w:b/>
          <w:bCs/>
          <w:szCs w:val="24"/>
        </w:rPr>
      </w:pPr>
      <w:r w:rsidRPr="00491217">
        <w:rPr>
          <w:b/>
          <w:bCs/>
          <w:szCs w:val="24"/>
        </w:rPr>
        <w:t>Sec. 163(h)(1), Sec. 163(h)(2)(D), Sec. 163(h)(3)(A), (B)</w:t>
      </w:r>
    </w:p>
    <w:p w:rsidR="00D357BB" w:rsidRPr="00491217" w:rsidRDefault="00D357BB" w:rsidP="00D357BB">
      <w:pPr>
        <w:spacing w:before="20" w:after="0" w:line="220" w:lineRule="atLeast"/>
        <w:rPr>
          <w:b/>
          <w:bCs/>
          <w:szCs w:val="24"/>
        </w:rPr>
      </w:pPr>
      <w:r>
        <w:rPr>
          <w:b/>
          <w:bCs/>
          <w:szCs w:val="24"/>
          <w:highlight w:val="yellow"/>
        </w:rPr>
        <w:t>On a joint return</w:t>
      </w:r>
      <w:r w:rsidR="00101CA2">
        <w:rPr>
          <w:b/>
          <w:bCs/>
          <w:szCs w:val="24"/>
          <w:highlight w:val="yellow"/>
        </w:rPr>
        <w:t>,</w:t>
      </w:r>
      <w:r>
        <w:rPr>
          <w:b/>
          <w:bCs/>
          <w:szCs w:val="24"/>
          <w:highlight w:val="yellow"/>
        </w:rPr>
        <w:t xml:space="preserve"> we will</w:t>
      </w:r>
      <w:r w:rsidRPr="00491217">
        <w:rPr>
          <w:b/>
          <w:bCs/>
          <w:szCs w:val="24"/>
          <w:highlight w:val="yellow"/>
        </w:rPr>
        <w:t xml:space="preserve"> deduct interest on acquisition debt </w:t>
      </w:r>
      <w:r w:rsidR="00101CA2">
        <w:rPr>
          <w:b/>
          <w:bCs/>
          <w:szCs w:val="24"/>
          <w:highlight w:val="yellow"/>
        </w:rPr>
        <w:t xml:space="preserve">up </w:t>
      </w:r>
      <w:r w:rsidRPr="00491217">
        <w:rPr>
          <w:b/>
          <w:bCs/>
          <w:szCs w:val="24"/>
          <w:highlight w:val="yellow"/>
        </w:rPr>
        <w:t xml:space="preserve">to a </w:t>
      </w:r>
      <w:r w:rsidR="00491185">
        <w:rPr>
          <w:b/>
          <w:bCs/>
          <w:szCs w:val="24"/>
          <w:highlight w:val="yellow"/>
        </w:rPr>
        <w:t xml:space="preserve">mortgage </w:t>
      </w:r>
      <w:r w:rsidRPr="00491217">
        <w:rPr>
          <w:b/>
          <w:bCs/>
          <w:szCs w:val="24"/>
          <w:highlight w:val="yellow"/>
        </w:rPr>
        <w:t xml:space="preserve">balance of $1,000,000. </w:t>
      </w:r>
      <w:r>
        <w:rPr>
          <w:b/>
          <w:bCs/>
          <w:szCs w:val="24"/>
          <w:highlight w:val="yellow"/>
        </w:rPr>
        <w:br/>
      </w:r>
      <w:r w:rsidR="003D3AC6">
        <w:rPr>
          <w:b/>
          <w:bCs/>
          <w:szCs w:val="24"/>
          <w:highlight w:val="yellow"/>
        </w:rPr>
        <w:t>We</w:t>
      </w:r>
      <w:r w:rsidRPr="00491217">
        <w:rPr>
          <w:b/>
          <w:bCs/>
          <w:szCs w:val="24"/>
          <w:highlight w:val="yellow"/>
        </w:rPr>
        <w:t xml:space="preserve"> deduct 10% of the $6</w:t>
      </w:r>
      <w:r w:rsidR="009E036F">
        <w:rPr>
          <w:b/>
          <w:bCs/>
          <w:szCs w:val="24"/>
          <w:highlight w:val="yellow"/>
        </w:rPr>
        <w:t>0</w:t>
      </w:r>
      <w:r w:rsidRPr="00491217">
        <w:rPr>
          <w:b/>
          <w:bCs/>
          <w:szCs w:val="24"/>
          <w:highlight w:val="yellow"/>
        </w:rPr>
        <w:t xml:space="preserve">0,000 balance. </w:t>
      </w:r>
      <w:r w:rsidR="00101CA2">
        <w:rPr>
          <w:b/>
          <w:bCs/>
          <w:szCs w:val="24"/>
          <w:highlight w:val="yellow"/>
        </w:rPr>
        <w:t>We d</w:t>
      </w:r>
      <w:r w:rsidRPr="00491217">
        <w:rPr>
          <w:b/>
          <w:bCs/>
          <w:szCs w:val="24"/>
          <w:highlight w:val="yellow"/>
        </w:rPr>
        <w:t xml:space="preserve">educt </w:t>
      </w:r>
      <w:r>
        <w:rPr>
          <w:b/>
          <w:bCs/>
          <w:szCs w:val="24"/>
          <w:highlight w:val="yellow"/>
        </w:rPr>
        <w:t>$</w:t>
      </w:r>
      <w:r w:rsidRPr="00491217">
        <w:rPr>
          <w:b/>
          <w:bCs/>
          <w:szCs w:val="24"/>
          <w:highlight w:val="yellow"/>
        </w:rPr>
        <w:t>60,000</w:t>
      </w:r>
      <w:r w:rsidR="009E036F">
        <w:rPr>
          <w:b/>
          <w:bCs/>
          <w:szCs w:val="24"/>
          <w:highlight w:val="yellow"/>
        </w:rPr>
        <w:t xml:space="preserve"> of interest on acquisition debt</w:t>
      </w:r>
      <w:r w:rsidRPr="00491217">
        <w:rPr>
          <w:b/>
          <w:bCs/>
          <w:szCs w:val="24"/>
          <w:highlight w:val="yellow"/>
        </w:rPr>
        <w:t>.</w:t>
      </w:r>
    </w:p>
    <w:p w:rsidR="00D620DF" w:rsidRPr="00491217" w:rsidRDefault="00D620DF" w:rsidP="00D457D5">
      <w:pPr>
        <w:spacing w:before="120" w:after="0" w:line="220" w:lineRule="atLeast"/>
        <w:rPr>
          <w:b/>
          <w:bCs/>
          <w:szCs w:val="24"/>
          <w:u w:val="single"/>
        </w:rPr>
      </w:pPr>
      <w:r w:rsidRPr="00491217">
        <w:rPr>
          <w:b/>
          <w:bCs/>
          <w:szCs w:val="24"/>
          <w:u w:val="single"/>
        </w:rPr>
        <w:t>Case 4.</w:t>
      </w:r>
      <w:r w:rsidRPr="00491217">
        <w:rPr>
          <w:bCs/>
          <w:szCs w:val="24"/>
        </w:rPr>
        <w:t xml:space="preserve"> My wife and I have owned and lived in the house for 5 years. </w:t>
      </w:r>
      <w:r w:rsidR="00416C1C" w:rsidRPr="00491217">
        <w:rPr>
          <w:b/>
          <w:bCs/>
          <w:szCs w:val="24"/>
        </w:rPr>
        <w:t xml:space="preserve"> </w:t>
      </w:r>
      <w:r w:rsidRPr="00491217">
        <w:rPr>
          <w:bCs/>
          <w:szCs w:val="24"/>
        </w:rPr>
        <w:t>We refinance</w:t>
      </w:r>
      <w:r w:rsidR="00610A54" w:rsidRPr="00491217">
        <w:rPr>
          <w:bCs/>
          <w:szCs w:val="24"/>
        </w:rPr>
        <w:t>d</w:t>
      </w:r>
      <w:r w:rsidRPr="00491217">
        <w:rPr>
          <w:bCs/>
          <w:szCs w:val="24"/>
        </w:rPr>
        <w:t xml:space="preserve"> the loan on the fir</w:t>
      </w:r>
      <w:r w:rsidR="00610A54" w:rsidRPr="00491217">
        <w:rPr>
          <w:bCs/>
          <w:szCs w:val="24"/>
        </w:rPr>
        <w:t>st day of the year, borrowing $900,000,</w:t>
      </w:r>
      <w:r w:rsidR="00416C1C" w:rsidRPr="00491217">
        <w:rPr>
          <w:bCs/>
          <w:szCs w:val="24"/>
        </w:rPr>
        <w:t xml:space="preserve"> (1)</w:t>
      </w:r>
      <w:r w:rsidR="00610A54" w:rsidRPr="00491217">
        <w:rPr>
          <w:bCs/>
          <w:szCs w:val="24"/>
        </w:rPr>
        <w:t xml:space="preserve"> </w:t>
      </w:r>
      <w:r w:rsidR="00416C1C" w:rsidRPr="00491217">
        <w:rPr>
          <w:bCs/>
          <w:szCs w:val="24"/>
        </w:rPr>
        <w:t xml:space="preserve">paying off the $600,000 mortgage, and (2) </w:t>
      </w:r>
      <w:r w:rsidR="00610A54" w:rsidRPr="00491217">
        <w:rPr>
          <w:bCs/>
          <w:szCs w:val="24"/>
        </w:rPr>
        <w:t>using $3</w:t>
      </w:r>
      <w:r w:rsidR="00416C1C" w:rsidRPr="00491217">
        <w:rPr>
          <w:bCs/>
          <w:szCs w:val="24"/>
        </w:rPr>
        <w:t xml:space="preserve">00,000 </w:t>
      </w:r>
      <w:r w:rsidRPr="00491217">
        <w:rPr>
          <w:bCs/>
          <w:szCs w:val="24"/>
        </w:rPr>
        <w:t xml:space="preserve">to make gifts to </w:t>
      </w:r>
      <w:r w:rsidR="00416C1C" w:rsidRPr="00491217">
        <w:rPr>
          <w:bCs/>
          <w:szCs w:val="24"/>
        </w:rPr>
        <w:t xml:space="preserve">our </w:t>
      </w:r>
      <w:r w:rsidR="00DB608E">
        <w:rPr>
          <w:bCs/>
          <w:szCs w:val="24"/>
        </w:rPr>
        <w:t xml:space="preserve">wonderful </w:t>
      </w:r>
      <w:r w:rsidRPr="00491217">
        <w:rPr>
          <w:bCs/>
          <w:szCs w:val="24"/>
        </w:rPr>
        <w:t xml:space="preserve">children. We file a joint return. How much </w:t>
      </w:r>
      <w:r w:rsidR="00416C1C" w:rsidRPr="00491217">
        <w:rPr>
          <w:bCs/>
          <w:szCs w:val="24"/>
        </w:rPr>
        <w:t xml:space="preserve">is our </w:t>
      </w:r>
      <w:r w:rsidRPr="00491217">
        <w:rPr>
          <w:bCs/>
          <w:szCs w:val="24"/>
        </w:rPr>
        <w:t>i</w:t>
      </w:r>
      <w:r w:rsidR="00416C1C" w:rsidRPr="00491217">
        <w:rPr>
          <w:bCs/>
          <w:szCs w:val="24"/>
        </w:rPr>
        <w:t>nterest is deduction</w:t>
      </w:r>
      <w:r w:rsidRPr="00491217">
        <w:rPr>
          <w:bCs/>
          <w:szCs w:val="24"/>
        </w:rPr>
        <w:t>?</w:t>
      </w:r>
    </w:p>
    <w:p w:rsidR="00E93E1A" w:rsidRPr="00491217" w:rsidRDefault="00E93E1A" w:rsidP="00E93E1A">
      <w:pPr>
        <w:spacing w:before="20" w:after="0" w:line="220" w:lineRule="atLeast"/>
        <w:rPr>
          <w:b/>
          <w:bCs/>
          <w:szCs w:val="24"/>
        </w:rPr>
      </w:pPr>
      <w:r w:rsidRPr="00491217">
        <w:rPr>
          <w:b/>
          <w:bCs/>
          <w:szCs w:val="24"/>
        </w:rPr>
        <w:t>Sec. 163(h)(1), Sec. 163(h)(2)(D), Sec. 163(h)(3)(A), (B)(</w:t>
      </w:r>
      <w:proofErr w:type="spellStart"/>
      <w:r w:rsidRPr="00491217">
        <w:rPr>
          <w:b/>
          <w:bCs/>
          <w:szCs w:val="24"/>
        </w:rPr>
        <w:t>i</w:t>
      </w:r>
      <w:proofErr w:type="spellEnd"/>
      <w:r w:rsidRPr="00491217">
        <w:rPr>
          <w:b/>
          <w:bCs/>
          <w:szCs w:val="24"/>
        </w:rPr>
        <w:t>)(II)</w:t>
      </w:r>
    </w:p>
    <w:p w:rsidR="009E036F" w:rsidRPr="00491217" w:rsidRDefault="009E036F" w:rsidP="009E036F">
      <w:pPr>
        <w:spacing w:before="20" w:after="0" w:line="220" w:lineRule="atLeast"/>
        <w:rPr>
          <w:b/>
          <w:bCs/>
          <w:szCs w:val="24"/>
        </w:rPr>
      </w:pPr>
      <w:r>
        <w:rPr>
          <w:b/>
          <w:bCs/>
          <w:szCs w:val="24"/>
          <w:highlight w:val="yellow"/>
        </w:rPr>
        <w:t>On a joint return</w:t>
      </w:r>
      <w:r w:rsidR="00DB608E">
        <w:rPr>
          <w:b/>
          <w:bCs/>
          <w:szCs w:val="24"/>
          <w:highlight w:val="yellow"/>
        </w:rPr>
        <w:t>,</w:t>
      </w:r>
      <w:r>
        <w:rPr>
          <w:b/>
          <w:bCs/>
          <w:szCs w:val="24"/>
          <w:highlight w:val="yellow"/>
        </w:rPr>
        <w:t xml:space="preserve"> we will</w:t>
      </w:r>
      <w:r w:rsidRPr="00491217">
        <w:rPr>
          <w:b/>
          <w:bCs/>
          <w:szCs w:val="24"/>
          <w:highlight w:val="yellow"/>
        </w:rPr>
        <w:t xml:space="preserve"> deduct interest on acquisition debt </w:t>
      </w:r>
      <w:r>
        <w:rPr>
          <w:b/>
          <w:bCs/>
          <w:szCs w:val="24"/>
          <w:highlight w:val="yellow"/>
        </w:rPr>
        <w:t xml:space="preserve">up </w:t>
      </w:r>
      <w:r w:rsidRPr="00491217">
        <w:rPr>
          <w:b/>
          <w:bCs/>
          <w:szCs w:val="24"/>
          <w:highlight w:val="yellow"/>
        </w:rPr>
        <w:t xml:space="preserve">to a </w:t>
      </w:r>
      <w:r>
        <w:rPr>
          <w:b/>
          <w:bCs/>
          <w:szCs w:val="24"/>
          <w:highlight w:val="yellow"/>
        </w:rPr>
        <w:t xml:space="preserve">mortgage </w:t>
      </w:r>
      <w:r w:rsidRPr="00491217">
        <w:rPr>
          <w:b/>
          <w:bCs/>
          <w:szCs w:val="24"/>
          <w:highlight w:val="yellow"/>
        </w:rPr>
        <w:t xml:space="preserve">balance of $1,000,000. </w:t>
      </w:r>
      <w:r>
        <w:rPr>
          <w:b/>
          <w:bCs/>
          <w:szCs w:val="24"/>
          <w:highlight w:val="yellow"/>
        </w:rPr>
        <w:br/>
      </w:r>
      <w:r w:rsidR="003D3AC6">
        <w:rPr>
          <w:b/>
          <w:bCs/>
          <w:szCs w:val="24"/>
          <w:highlight w:val="yellow"/>
        </w:rPr>
        <w:t>We</w:t>
      </w:r>
      <w:r w:rsidRPr="00491217">
        <w:rPr>
          <w:b/>
          <w:bCs/>
          <w:szCs w:val="24"/>
          <w:highlight w:val="yellow"/>
        </w:rPr>
        <w:t xml:space="preserve"> deduct 10% of the $60</w:t>
      </w:r>
      <w:r>
        <w:rPr>
          <w:b/>
          <w:bCs/>
          <w:szCs w:val="24"/>
          <w:highlight w:val="yellow"/>
        </w:rPr>
        <w:t>0</w:t>
      </w:r>
      <w:r w:rsidR="00DB608E">
        <w:rPr>
          <w:b/>
          <w:bCs/>
          <w:szCs w:val="24"/>
          <w:highlight w:val="yellow"/>
        </w:rPr>
        <w:t>,000 balance. We d</w:t>
      </w:r>
      <w:r w:rsidRPr="00491217">
        <w:rPr>
          <w:b/>
          <w:bCs/>
          <w:szCs w:val="24"/>
          <w:highlight w:val="yellow"/>
        </w:rPr>
        <w:t xml:space="preserve">educt </w:t>
      </w:r>
      <w:r>
        <w:rPr>
          <w:b/>
          <w:bCs/>
          <w:szCs w:val="24"/>
          <w:highlight w:val="yellow"/>
        </w:rPr>
        <w:t>$</w:t>
      </w:r>
      <w:r w:rsidRPr="00491217">
        <w:rPr>
          <w:b/>
          <w:bCs/>
          <w:szCs w:val="24"/>
          <w:highlight w:val="yellow"/>
        </w:rPr>
        <w:t>60,000</w:t>
      </w:r>
      <w:r w:rsidR="00491185">
        <w:rPr>
          <w:b/>
          <w:bCs/>
          <w:szCs w:val="24"/>
          <w:highlight w:val="yellow"/>
        </w:rPr>
        <w:t xml:space="preserve"> of interest on acquisition debt</w:t>
      </w:r>
      <w:r w:rsidR="00491185" w:rsidRPr="00491217">
        <w:rPr>
          <w:b/>
          <w:bCs/>
          <w:szCs w:val="24"/>
          <w:highlight w:val="yellow"/>
        </w:rPr>
        <w:t>.</w:t>
      </w:r>
    </w:p>
    <w:p w:rsidR="009E036F" w:rsidRPr="00491217" w:rsidRDefault="009E036F" w:rsidP="009E036F">
      <w:pPr>
        <w:spacing w:before="20" w:after="0" w:line="220" w:lineRule="atLeast"/>
        <w:rPr>
          <w:b/>
          <w:bCs/>
          <w:szCs w:val="24"/>
        </w:rPr>
      </w:pPr>
      <w:r>
        <w:rPr>
          <w:b/>
          <w:bCs/>
          <w:szCs w:val="24"/>
          <w:highlight w:val="yellow"/>
        </w:rPr>
        <w:t>On a joint return</w:t>
      </w:r>
      <w:r w:rsidR="00DB608E">
        <w:rPr>
          <w:b/>
          <w:bCs/>
          <w:szCs w:val="24"/>
          <w:highlight w:val="yellow"/>
        </w:rPr>
        <w:t>,</w:t>
      </w:r>
      <w:r>
        <w:rPr>
          <w:b/>
          <w:bCs/>
          <w:szCs w:val="24"/>
          <w:highlight w:val="yellow"/>
        </w:rPr>
        <w:t xml:space="preserve"> we will</w:t>
      </w:r>
      <w:r w:rsidR="00A119E4">
        <w:rPr>
          <w:b/>
          <w:bCs/>
          <w:szCs w:val="24"/>
          <w:highlight w:val="yellow"/>
        </w:rPr>
        <w:t xml:space="preserve"> deduct interest on home equity</w:t>
      </w:r>
      <w:r w:rsidRPr="00491217">
        <w:rPr>
          <w:b/>
          <w:bCs/>
          <w:szCs w:val="24"/>
          <w:highlight w:val="yellow"/>
        </w:rPr>
        <w:t xml:space="preserve"> debt </w:t>
      </w:r>
      <w:r>
        <w:rPr>
          <w:b/>
          <w:bCs/>
          <w:szCs w:val="24"/>
          <w:highlight w:val="yellow"/>
        </w:rPr>
        <w:t xml:space="preserve">up </w:t>
      </w:r>
      <w:r w:rsidRPr="00491217">
        <w:rPr>
          <w:b/>
          <w:bCs/>
          <w:szCs w:val="24"/>
          <w:highlight w:val="yellow"/>
        </w:rPr>
        <w:t xml:space="preserve">to a </w:t>
      </w:r>
      <w:r>
        <w:rPr>
          <w:b/>
          <w:bCs/>
          <w:szCs w:val="24"/>
          <w:highlight w:val="yellow"/>
        </w:rPr>
        <w:t xml:space="preserve">mortgage </w:t>
      </w:r>
      <w:r w:rsidR="00A119E4">
        <w:rPr>
          <w:b/>
          <w:bCs/>
          <w:szCs w:val="24"/>
          <w:highlight w:val="yellow"/>
        </w:rPr>
        <w:t>balance of $1</w:t>
      </w:r>
      <w:r w:rsidRPr="00491217">
        <w:rPr>
          <w:b/>
          <w:bCs/>
          <w:szCs w:val="24"/>
          <w:highlight w:val="yellow"/>
        </w:rPr>
        <w:t xml:space="preserve">00,000. </w:t>
      </w:r>
      <w:r>
        <w:rPr>
          <w:b/>
          <w:bCs/>
          <w:szCs w:val="24"/>
          <w:highlight w:val="yellow"/>
        </w:rPr>
        <w:br/>
      </w:r>
      <w:r w:rsidR="003D3AC6">
        <w:rPr>
          <w:b/>
          <w:bCs/>
          <w:szCs w:val="24"/>
          <w:highlight w:val="yellow"/>
        </w:rPr>
        <w:t>We</w:t>
      </w:r>
      <w:r w:rsidRPr="00491217">
        <w:rPr>
          <w:b/>
          <w:bCs/>
          <w:szCs w:val="24"/>
          <w:highlight w:val="yellow"/>
        </w:rPr>
        <w:t xml:space="preserve"> deduct 10% of t</w:t>
      </w:r>
      <w:r w:rsidR="00A119E4">
        <w:rPr>
          <w:b/>
          <w:bCs/>
          <w:szCs w:val="24"/>
          <w:highlight w:val="yellow"/>
        </w:rPr>
        <w:t>he $1</w:t>
      </w:r>
      <w:r w:rsidRPr="00491217">
        <w:rPr>
          <w:b/>
          <w:bCs/>
          <w:szCs w:val="24"/>
          <w:highlight w:val="yellow"/>
        </w:rPr>
        <w:t>0</w:t>
      </w:r>
      <w:r>
        <w:rPr>
          <w:b/>
          <w:bCs/>
          <w:szCs w:val="24"/>
          <w:highlight w:val="yellow"/>
        </w:rPr>
        <w:t>0</w:t>
      </w:r>
      <w:r w:rsidRPr="00491217">
        <w:rPr>
          <w:b/>
          <w:bCs/>
          <w:szCs w:val="24"/>
          <w:highlight w:val="yellow"/>
        </w:rPr>
        <w:t xml:space="preserve">,000 balance. Deduct </w:t>
      </w:r>
      <w:r>
        <w:rPr>
          <w:b/>
          <w:bCs/>
          <w:szCs w:val="24"/>
          <w:highlight w:val="yellow"/>
        </w:rPr>
        <w:t>$</w:t>
      </w:r>
      <w:r w:rsidR="00A119E4">
        <w:rPr>
          <w:b/>
          <w:bCs/>
          <w:szCs w:val="24"/>
          <w:highlight w:val="yellow"/>
        </w:rPr>
        <w:t>1</w:t>
      </w:r>
      <w:r w:rsidRPr="00491217">
        <w:rPr>
          <w:b/>
          <w:bCs/>
          <w:szCs w:val="24"/>
          <w:highlight w:val="yellow"/>
        </w:rPr>
        <w:t>0,000</w:t>
      </w:r>
      <w:r w:rsidR="00491185">
        <w:rPr>
          <w:b/>
          <w:bCs/>
          <w:szCs w:val="24"/>
          <w:highlight w:val="yellow"/>
        </w:rPr>
        <w:t xml:space="preserve"> of interest on home equity debt.  </w:t>
      </w:r>
      <w:r w:rsidR="00491185" w:rsidRPr="00491185">
        <w:rPr>
          <w:b/>
          <w:bCs/>
          <w:szCs w:val="24"/>
          <w:highlight w:val="yellow"/>
          <w:u w:val="single"/>
        </w:rPr>
        <w:t>Total $70,000</w:t>
      </w:r>
      <w:r w:rsidRPr="00491217">
        <w:rPr>
          <w:b/>
          <w:bCs/>
          <w:szCs w:val="24"/>
          <w:highlight w:val="yellow"/>
        </w:rPr>
        <w:t>.</w:t>
      </w:r>
    </w:p>
    <w:p w:rsidR="00C71A55" w:rsidRPr="00491217" w:rsidRDefault="003D7CAD" w:rsidP="00A119E4">
      <w:pPr>
        <w:spacing w:before="120" w:after="0" w:line="220" w:lineRule="atLeast"/>
        <w:rPr>
          <w:bCs/>
          <w:szCs w:val="24"/>
        </w:rPr>
      </w:pPr>
      <w:r w:rsidRPr="00491217">
        <w:rPr>
          <w:b/>
          <w:bCs/>
          <w:szCs w:val="24"/>
          <w:u w:val="single"/>
        </w:rPr>
        <w:t xml:space="preserve">Case </w:t>
      </w:r>
      <w:r w:rsidR="00D620DF" w:rsidRPr="00491217">
        <w:rPr>
          <w:b/>
          <w:bCs/>
          <w:szCs w:val="24"/>
          <w:u w:val="single"/>
        </w:rPr>
        <w:t>5</w:t>
      </w:r>
      <w:r w:rsidRPr="00491217">
        <w:rPr>
          <w:b/>
          <w:bCs/>
          <w:szCs w:val="24"/>
          <w:u w:val="single"/>
        </w:rPr>
        <w:t>.</w:t>
      </w:r>
      <w:r w:rsidRPr="00491217">
        <w:rPr>
          <w:bCs/>
          <w:szCs w:val="24"/>
        </w:rPr>
        <w:t xml:space="preserve"> </w:t>
      </w:r>
      <w:r w:rsidR="00416C1C" w:rsidRPr="00491217">
        <w:rPr>
          <w:bCs/>
          <w:szCs w:val="24"/>
        </w:rPr>
        <w:t xml:space="preserve">(Ignore change in Case 4.) </w:t>
      </w:r>
      <w:r w:rsidRPr="00491217">
        <w:rPr>
          <w:bCs/>
          <w:szCs w:val="24"/>
        </w:rPr>
        <w:t>My wife and I have owned and lived in the house for 5 y</w:t>
      </w:r>
      <w:r w:rsidR="005320D7" w:rsidRPr="00491217">
        <w:rPr>
          <w:bCs/>
          <w:szCs w:val="24"/>
        </w:rPr>
        <w:t>ea</w:t>
      </w:r>
      <w:r w:rsidRPr="00491217">
        <w:rPr>
          <w:bCs/>
          <w:szCs w:val="24"/>
        </w:rPr>
        <w:t xml:space="preserve">rs. </w:t>
      </w:r>
      <w:r w:rsidR="00B46831" w:rsidRPr="00491217">
        <w:rPr>
          <w:bCs/>
          <w:szCs w:val="24"/>
        </w:rPr>
        <w:t>I pay the interest.</w:t>
      </w:r>
      <w:r w:rsidR="00416C1C" w:rsidRPr="00491217">
        <w:rPr>
          <w:bCs/>
          <w:szCs w:val="24"/>
        </w:rPr>
        <w:t xml:space="preserve"> </w:t>
      </w:r>
      <w:r w:rsidRPr="00491217">
        <w:rPr>
          <w:bCs/>
          <w:szCs w:val="24"/>
        </w:rPr>
        <w:t>We file separate returns.</w:t>
      </w:r>
      <w:r w:rsidR="00B46831" w:rsidRPr="00491217">
        <w:rPr>
          <w:bCs/>
          <w:szCs w:val="24"/>
        </w:rPr>
        <w:t xml:space="preserve"> How much interest is deducted on my return?</w:t>
      </w:r>
    </w:p>
    <w:p w:rsidR="00E93E1A" w:rsidRPr="00491217" w:rsidRDefault="00E93E1A" w:rsidP="00E93E1A">
      <w:pPr>
        <w:spacing w:before="20" w:after="0" w:line="220" w:lineRule="atLeast"/>
        <w:rPr>
          <w:b/>
          <w:bCs/>
          <w:szCs w:val="24"/>
        </w:rPr>
      </w:pPr>
      <w:r w:rsidRPr="00491217">
        <w:rPr>
          <w:b/>
          <w:bCs/>
          <w:szCs w:val="24"/>
        </w:rPr>
        <w:t>Sec. 163(h)(1), Sec. 163(h)(2)(D), Sec. 163(h)(3)(A), (B)</w:t>
      </w:r>
      <w:r w:rsidR="007773CE" w:rsidRPr="00491217">
        <w:rPr>
          <w:b/>
          <w:bCs/>
          <w:szCs w:val="24"/>
        </w:rPr>
        <w:t>(</w:t>
      </w:r>
      <w:proofErr w:type="spellStart"/>
      <w:r w:rsidR="007773CE" w:rsidRPr="00491217">
        <w:rPr>
          <w:b/>
          <w:bCs/>
          <w:szCs w:val="24"/>
        </w:rPr>
        <w:t>i</w:t>
      </w:r>
      <w:proofErr w:type="spellEnd"/>
      <w:r w:rsidR="007773CE" w:rsidRPr="00491217">
        <w:rPr>
          <w:b/>
          <w:bCs/>
          <w:szCs w:val="24"/>
        </w:rPr>
        <w:t>), (ii)</w:t>
      </w:r>
    </w:p>
    <w:p w:rsidR="00491185" w:rsidRPr="00491217" w:rsidRDefault="00491185" w:rsidP="00491185">
      <w:pPr>
        <w:spacing w:before="20" w:after="0" w:line="220" w:lineRule="atLeast"/>
        <w:rPr>
          <w:b/>
          <w:bCs/>
          <w:szCs w:val="24"/>
        </w:rPr>
      </w:pPr>
      <w:r>
        <w:rPr>
          <w:b/>
          <w:bCs/>
          <w:szCs w:val="24"/>
          <w:highlight w:val="yellow"/>
        </w:rPr>
        <w:t>On a separate return</w:t>
      </w:r>
      <w:r w:rsidR="00873C31">
        <w:rPr>
          <w:b/>
          <w:bCs/>
          <w:szCs w:val="24"/>
          <w:highlight w:val="yellow"/>
        </w:rPr>
        <w:t>,</w:t>
      </w:r>
      <w:r>
        <w:rPr>
          <w:b/>
          <w:bCs/>
          <w:szCs w:val="24"/>
          <w:highlight w:val="yellow"/>
        </w:rPr>
        <w:t xml:space="preserve"> I will</w:t>
      </w:r>
      <w:r w:rsidRPr="00491217">
        <w:rPr>
          <w:b/>
          <w:bCs/>
          <w:szCs w:val="24"/>
          <w:highlight w:val="yellow"/>
        </w:rPr>
        <w:t xml:space="preserve"> deduct interest on acquisition debt </w:t>
      </w:r>
      <w:r>
        <w:rPr>
          <w:b/>
          <w:bCs/>
          <w:szCs w:val="24"/>
          <w:highlight w:val="yellow"/>
        </w:rPr>
        <w:t xml:space="preserve">up </w:t>
      </w:r>
      <w:r w:rsidRPr="00491217">
        <w:rPr>
          <w:b/>
          <w:bCs/>
          <w:szCs w:val="24"/>
          <w:highlight w:val="yellow"/>
        </w:rPr>
        <w:t xml:space="preserve">to a </w:t>
      </w:r>
      <w:r>
        <w:rPr>
          <w:b/>
          <w:bCs/>
          <w:szCs w:val="24"/>
          <w:highlight w:val="yellow"/>
        </w:rPr>
        <w:t xml:space="preserve">mortgage balance </w:t>
      </w:r>
      <w:r w:rsidR="0065634C">
        <w:rPr>
          <w:b/>
          <w:bCs/>
          <w:szCs w:val="24"/>
          <w:highlight w:val="yellow"/>
        </w:rPr>
        <w:t xml:space="preserve">limit </w:t>
      </w:r>
      <w:r>
        <w:rPr>
          <w:b/>
          <w:bCs/>
          <w:szCs w:val="24"/>
          <w:highlight w:val="yellow"/>
        </w:rPr>
        <w:t>of $5</w:t>
      </w:r>
      <w:r w:rsidRPr="00491217">
        <w:rPr>
          <w:b/>
          <w:bCs/>
          <w:szCs w:val="24"/>
          <w:highlight w:val="yellow"/>
        </w:rPr>
        <w:t xml:space="preserve">00,000. </w:t>
      </w:r>
      <w:r>
        <w:rPr>
          <w:b/>
          <w:bCs/>
          <w:szCs w:val="24"/>
          <w:highlight w:val="yellow"/>
        </w:rPr>
        <w:br/>
        <w:t>I deduct 10% of $5</w:t>
      </w:r>
      <w:r w:rsidRPr="00491217">
        <w:rPr>
          <w:b/>
          <w:bCs/>
          <w:szCs w:val="24"/>
          <w:highlight w:val="yellow"/>
        </w:rPr>
        <w:t>0</w:t>
      </w:r>
      <w:r>
        <w:rPr>
          <w:b/>
          <w:bCs/>
          <w:szCs w:val="24"/>
          <w:highlight w:val="yellow"/>
        </w:rPr>
        <w:t>0</w:t>
      </w:r>
      <w:r w:rsidRPr="00491217">
        <w:rPr>
          <w:b/>
          <w:bCs/>
          <w:szCs w:val="24"/>
          <w:highlight w:val="yellow"/>
        </w:rPr>
        <w:t xml:space="preserve">,000 balance. Deduct </w:t>
      </w:r>
      <w:r>
        <w:rPr>
          <w:b/>
          <w:bCs/>
          <w:szCs w:val="24"/>
          <w:highlight w:val="yellow"/>
        </w:rPr>
        <w:t>$5</w:t>
      </w:r>
      <w:r w:rsidRPr="00491217">
        <w:rPr>
          <w:b/>
          <w:bCs/>
          <w:szCs w:val="24"/>
          <w:highlight w:val="yellow"/>
        </w:rPr>
        <w:t>0,000</w:t>
      </w:r>
      <w:r>
        <w:rPr>
          <w:b/>
          <w:bCs/>
          <w:szCs w:val="24"/>
          <w:highlight w:val="yellow"/>
        </w:rPr>
        <w:t xml:space="preserve"> of interest on acquisition debt</w:t>
      </w:r>
      <w:r w:rsidRPr="00491217">
        <w:rPr>
          <w:b/>
          <w:bCs/>
          <w:szCs w:val="24"/>
          <w:highlight w:val="yellow"/>
        </w:rPr>
        <w:t>.</w:t>
      </w:r>
    </w:p>
    <w:p w:rsidR="00491185" w:rsidRPr="00491217" w:rsidRDefault="00491185" w:rsidP="00491185">
      <w:pPr>
        <w:spacing w:before="20" w:after="0" w:line="220" w:lineRule="atLeast"/>
        <w:rPr>
          <w:b/>
          <w:bCs/>
          <w:szCs w:val="24"/>
        </w:rPr>
      </w:pPr>
      <w:r>
        <w:rPr>
          <w:b/>
          <w:bCs/>
          <w:szCs w:val="24"/>
          <w:highlight w:val="yellow"/>
        </w:rPr>
        <w:t>On a separate return</w:t>
      </w:r>
      <w:r w:rsidR="00873C31">
        <w:rPr>
          <w:b/>
          <w:bCs/>
          <w:szCs w:val="24"/>
          <w:highlight w:val="yellow"/>
        </w:rPr>
        <w:t>,</w:t>
      </w:r>
      <w:r>
        <w:rPr>
          <w:b/>
          <w:bCs/>
          <w:szCs w:val="24"/>
          <w:highlight w:val="yellow"/>
        </w:rPr>
        <w:t xml:space="preserve"> I will deduct interest on home equity</w:t>
      </w:r>
      <w:r w:rsidRPr="00491217">
        <w:rPr>
          <w:b/>
          <w:bCs/>
          <w:szCs w:val="24"/>
          <w:highlight w:val="yellow"/>
        </w:rPr>
        <w:t xml:space="preserve"> debt </w:t>
      </w:r>
      <w:r>
        <w:rPr>
          <w:b/>
          <w:bCs/>
          <w:szCs w:val="24"/>
          <w:highlight w:val="yellow"/>
        </w:rPr>
        <w:t xml:space="preserve">up </w:t>
      </w:r>
      <w:r w:rsidRPr="00491217">
        <w:rPr>
          <w:b/>
          <w:bCs/>
          <w:szCs w:val="24"/>
          <w:highlight w:val="yellow"/>
        </w:rPr>
        <w:t xml:space="preserve">to a </w:t>
      </w:r>
      <w:r>
        <w:rPr>
          <w:b/>
          <w:bCs/>
          <w:szCs w:val="24"/>
          <w:highlight w:val="yellow"/>
        </w:rPr>
        <w:t>mortgage balance of $5</w:t>
      </w:r>
      <w:r w:rsidRPr="00491217">
        <w:rPr>
          <w:b/>
          <w:bCs/>
          <w:szCs w:val="24"/>
          <w:highlight w:val="yellow"/>
        </w:rPr>
        <w:t xml:space="preserve">0,000. </w:t>
      </w:r>
      <w:r>
        <w:rPr>
          <w:b/>
          <w:bCs/>
          <w:szCs w:val="24"/>
          <w:highlight w:val="yellow"/>
        </w:rPr>
        <w:br/>
      </w:r>
      <w:r w:rsidRPr="00491217">
        <w:rPr>
          <w:b/>
          <w:bCs/>
          <w:szCs w:val="24"/>
          <w:highlight w:val="yellow"/>
        </w:rPr>
        <w:t>I deduct 10% of t</w:t>
      </w:r>
      <w:r>
        <w:rPr>
          <w:b/>
          <w:bCs/>
          <w:szCs w:val="24"/>
          <w:highlight w:val="yellow"/>
        </w:rPr>
        <w:t>he $50</w:t>
      </w:r>
      <w:r w:rsidRPr="00491217">
        <w:rPr>
          <w:b/>
          <w:bCs/>
          <w:szCs w:val="24"/>
          <w:highlight w:val="yellow"/>
        </w:rPr>
        <w:t xml:space="preserve">,000 balance. Deduct </w:t>
      </w:r>
      <w:r>
        <w:rPr>
          <w:b/>
          <w:bCs/>
          <w:szCs w:val="24"/>
          <w:highlight w:val="yellow"/>
        </w:rPr>
        <w:t>$5</w:t>
      </w:r>
      <w:r w:rsidRPr="00491217">
        <w:rPr>
          <w:b/>
          <w:bCs/>
          <w:szCs w:val="24"/>
          <w:highlight w:val="yellow"/>
        </w:rPr>
        <w:t>,000</w:t>
      </w:r>
      <w:r>
        <w:rPr>
          <w:b/>
          <w:bCs/>
          <w:szCs w:val="24"/>
          <w:highlight w:val="yellow"/>
        </w:rPr>
        <w:t xml:space="preserve"> of interest on home equity debt.  </w:t>
      </w:r>
      <w:r w:rsidRPr="00491185">
        <w:rPr>
          <w:b/>
          <w:bCs/>
          <w:szCs w:val="24"/>
          <w:highlight w:val="yellow"/>
          <w:u w:val="single"/>
        </w:rPr>
        <w:t>Total</w:t>
      </w:r>
      <w:r w:rsidR="00DB608E">
        <w:rPr>
          <w:b/>
          <w:bCs/>
          <w:szCs w:val="24"/>
          <w:highlight w:val="yellow"/>
          <w:u w:val="single"/>
        </w:rPr>
        <w:t>:</w:t>
      </w:r>
      <w:r w:rsidRPr="00491185">
        <w:rPr>
          <w:b/>
          <w:bCs/>
          <w:szCs w:val="24"/>
          <w:highlight w:val="yellow"/>
          <w:u w:val="single"/>
        </w:rPr>
        <w:t xml:space="preserve"> $55,000.</w:t>
      </w:r>
    </w:p>
    <w:p w:rsidR="00A36721" w:rsidRPr="00491217" w:rsidRDefault="00A36721" w:rsidP="00491185">
      <w:pPr>
        <w:spacing w:before="120" w:after="0" w:line="220" w:lineRule="atLeast"/>
        <w:rPr>
          <w:bCs/>
          <w:szCs w:val="24"/>
        </w:rPr>
      </w:pPr>
      <w:r w:rsidRPr="00491217">
        <w:rPr>
          <w:b/>
          <w:bCs/>
          <w:szCs w:val="24"/>
          <w:u w:val="single"/>
        </w:rPr>
        <w:t xml:space="preserve">Case </w:t>
      </w:r>
      <w:r w:rsidR="00D620DF" w:rsidRPr="00491217">
        <w:rPr>
          <w:b/>
          <w:bCs/>
          <w:szCs w:val="24"/>
          <w:u w:val="single"/>
        </w:rPr>
        <w:t>6</w:t>
      </w:r>
      <w:r w:rsidRPr="00491217">
        <w:rPr>
          <w:bCs/>
          <w:szCs w:val="24"/>
          <w:u w:val="single"/>
        </w:rPr>
        <w:t>.</w:t>
      </w:r>
      <w:r w:rsidRPr="00491217">
        <w:rPr>
          <w:bCs/>
          <w:szCs w:val="24"/>
        </w:rPr>
        <w:t xml:space="preserve"> </w:t>
      </w:r>
      <w:r w:rsidR="003D7CAD" w:rsidRPr="00491217">
        <w:rPr>
          <w:bCs/>
          <w:szCs w:val="24"/>
        </w:rPr>
        <w:t xml:space="preserve">I was married throughout the year, until my divorce became final on December 31. </w:t>
      </w:r>
      <w:r w:rsidR="00514A66" w:rsidRPr="00491217">
        <w:rPr>
          <w:bCs/>
          <w:szCs w:val="24"/>
        </w:rPr>
        <w:br/>
      </w:r>
      <w:r w:rsidR="00892E09" w:rsidRPr="00491217">
        <w:rPr>
          <w:bCs/>
          <w:szCs w:val="24"/>
        </w:rPr>
        <w:t xml:space="preserve">I own the house, I make mortgage </w:t>
      </w:r>
      <w:r w:rsidR="00B46831" w:rsidRPr="00491217">
        <w:rPr>
          <w:bCs/>
          <w:szCs w:val="24"/>
        </w:rPr>
        <w:t xml:space="preserve">principal and interest </w:t>
      </w:r>
      <w:r w:rsidR="00892E09" w:rsidRPr="00491217">
        <w:rPr>
          <w:bCs/>
          <w:szCs w:val="24"/>
        </w:rPr>
        <w:t xml:space="preserve">payments. </w:t>
      </w:r>
      <w:r w:rsidR="00B46831" w:rsidRPr="00491217">
        <w:rPr>
          <w:bCs/>
          <w:szCs w:val="24"/>
        </w:rPr>
        <w:br/>
      </w:r>
      <w:r w:rsidR="003D7CAD" w:rsidRPr="00491217">
        <w:rPr>
          <w:bCs/>
          <w:szCs w:val="24"/>
        </w:rPr>
        <w:t>I live in California</w:t>
      </w:r>
      <w:r w:rsidR="00892E09" w:rsidRPr="00491217">
        <w:rPr>
          <w:bCs/>
          <w:szCs w:val="24"/>
        </w:rPr>
        <w:t>.</w:t>
      </w:r>
      <w:r w:rsidR="00B46831" w:rsidRPr="00491217">
        <w:rPr>
          <w:bCs/>
          <w:szCs w:val="24"/>
        </w:rPr>
        <w:t xml:space="preserve"> How much interest is deducted on my return?</w:t>
      </w:r>
    </w:p>
    <w:p w:rsidR="00C60B9C" w:rsidRPr="00491217" w:rsidRDefault="00491185" w:rsidP="00D620DF">
      <w:pPr>
        <w:spacing w:before="20" w:after="0" w:line="220" w:lineRule="atLeast"/>
        <w:rPr>
          <w:bCs/>
          <w:szCs w:val="24"/>
        </w:rPr>
      </w:pPr>
      <w:r w:rsidRPr="00C77909">
        <w:rPr>
          <w:bCs/>
          <w:szCs w:val="24"/>
          <w:highlight w:val="yellow"/>
        </w:rPr>
        <w:t>This is an interesting case to introduce the concept of community property where each spouse is treated as earning 50% of the amount of direct earnings of the other spouse.</w:t>
      </w:r>
      <w:r w:rsidR="00C77909" w:rsidRPr="00C77909">
        <w:rPr>
          <w:bCs/>
          <w:szCs w:val="24"/>
          <w:highlight w:val="yellow"/>
        </w:rPr>
        <w:t xml:space="preserve"> So</w:t>
      </w:r>
      <w:r w:rsidR="00B93EF4">
        <w:rPr>
          <w:bCs/>
          <w:szCs w:val="24"/>
          <w:highlight w:val="yellow"/>
        </w:rPr>
        <w:t>,</w:t>
      </w:r>
      <w:r w:rsidR="00C77909" w:rsidRPr="00C77909">
        <w:rPr>
          <w:bCs/>
          <w:szCs w:val="24"/>
          <w:highlight w:val="yellow"/>
        </w:rPr>
        <w:t xml:space="preserve"> I would only be treated as making half of the actual payments. Community property is complicated and not covered in detail in this course.</w:t>
      </w:r>
      <w:r w:rsidR="00704F8D">
        <w:rPr>
          <w:bCs/>
          <w:szCs w:val="24"/>
        </w:rPr>
        <w:t xml:space="preserve"> See page 3.</w:t>
      </w:r>
    </w:p>
    <w:p w:rsidR="00B46831" w:rsidRDefault="00B46831" w:rsidP="00457564">
      <w:pPr>
        <w:spacing w:before="20" w:after="0" w:line="220" w:lineRule="atLeast"/>
        <w:rPr>
          <w:bCs/>
          <w:szCs w:val="24"/>
        </w:rPr>
      </w:pPr>
      <w:r w:rsidRPr="00491217">
        <w:rPr>
          <w:b/>
          <w:bCs/>
          <w:szCs w:val="24"/>
          <w:u w:val="single"/>
        </w:rPr>
        <w:t xml:space="preserve">Case </w:t>
      </w:r>
      <w:r w:rsidR="00D620DF" w:rsidRPr="00491217">
        <w:rPr>
          <w:b/>
          <w:bCs/>
          <w:szCs w:val="24"/>
          <w:u w:val="single"/>
        </w:rPr>
        <w:t>7</w:t>
      </w:r>
      <w:r w:rsidRPr="00491217">
        <w:rPr>
          <w:b/>
          <w:bCs/>
          <w:szCs w:val="24"/>
          <w:u w:val="single"/>
        </w:rPr>
        <w:t>.</w:t>
      </w:r>
      <w:r w:rsidRPr="00491217">
        <w:rPr>
          <w:bCs/>
          <w:szCs w:val="24"/>
        </w:rPr>
        <w:t xml:space="preserve"> My wife and I have owned and lived in the house for 5 y</w:t>
      </w:r>
      <w:r w:rsidR="005320D7" w:rsidRPr="00491217">
        <w:rPr>
          <w:bCs/>
          <w:szCs w:val="24"/>
        </w:rPr>
        <w:t>ea</w:t>
      </w:r>
      <w:r w:rsidRPr="00491217">
        <w:rPr>
          <w:bCs/>
          <w:szCs w:val="24"/>
        </w:rPr>
        <w:t xml:space="preserve">rs.  We file a joint return. </w:t>
      </w:r>
      <w:r w:rsidRPr="00491217">
        <w:rPr>
          <w:bCs/>
          <w:szCs w:val="24"/>
        </w:rPr>
        <w:br/>
        <w:t>On the first day of the year, we bought a “second”</w:t>
      </w:r>
      <w:r w:rsidR="00B41294" w:rsidRPr="00491217">
        <w:rPr>
          <w:bCs/>
          <w:szCs w:val="24"/>
        </w:rPr>
        <w:t xml:space="preserve"> home for $750,000, paying $</w:t>
      </w:r>
      <w:r w:rsidRPr="00491217">
        <w:rPr>
          <w:bCs/>
          <w:szCs w:val="24"/>
        </w:rPr>
        <w:t xml:space="preserve">50,000 </w:t>
      </w:r>
      <w:r w:rsidR="00B41294" w:rsidRPr="00491217">
        <w:rPr>
          <w:bCs/>
          <w:szCs w:val="24"/>
        </w:rPr>
        <w:t>down and giving a mortgage of $7</w:t>
      </w:r>
      <w:r w:rsidRPr="00491217">
        <w:rPr>
          <w:bCs/>
          <w:szCs w:val="24"/>
        </w:rPr>
        <w:t xml:space="preserve">00,000. </w:t>
      </w:r>
      <w:r w:rsidR="007773CE" w:rsidRPr="00491217">
        <w:rPr>
          <w:bCs/>
          <w:szCs w:val="24"/>
        </w:rPr>
        <w:br/>
      </w:r>
      <w:r w:rsidRPr="00491217">
        <w:rPr>
          <w:bCs/>
          <w:szCs w:val="24"/>
        </w:rPr>
        <w:t>Interest rate is 10%</w:t>
      </w:r>
      <w:r w:rsidR="005320D7" w:rsidRPr="00491217">
        <w:rPr>
          <w:bCs/>
          <w:szCs w:val="24"/>
        </w:rPr>
        <w:t xml:space="preserve"> on the mortgage on the second home</w:t>
      </w:r>
      <w:r w:rsidRPr="00491217">
        <w:rPr>
          <w:bCs/>
          <w:szCs w:val="24"/>
        </w:rPr>
        <w:t xml:space="preserve">. </w:t>
      </w:r>
      <w:r w:rsidR="003D3AC6">
        <w:rPr>
          <w:bCs/>
          <w:szCs w:val="24"/>
        </w:rPr>
        <w:t xml:space="preserve"> </w:t>
      </w:r>
      <w:r w:rsidRPr="00491217">
        <w:rPr>
          <w:bCs/>
          <w:szCs w:val="24"/>
        </w:rPr>
        <w:t>How much interest is deducted on my return</w:t>
      </w:r>
      <w:r w:rsidR="00457564" w:rsidRPr="00491217">
        <w:rPr>
          <w:bCs/>
          <w:szCs w:val="24"/>
        </w:rPr>
        <w:t>?</w:t>
      </w:r>
      <w:r w:rsidR="007773CE" w:rsidRPr="00491217">
        <w:rPr>
          <w:bCs/>
          <w:szCs w:val="24"/>
        </w:rPr>
        <w:t xml:space="preserve"> </w:t>
      </w:r>
      <w:r w:rsidR="007773CE" w:rsidRPr="00491217">
        <w:rPr>
          <w:bCs/>
          <w:szCs w:val="24"/>
        </w:rPr>
        <w:br/>
        <w:t>What issues are encountered if the mortgage on the second home has an interest rate of 6%?</w:t>
      </w:r>
    </w:p>
    <w:p w:rsidR="00C77909" w:rsidRDefault="00C77909" w:rsidP="00C77909">
      <w:pPr>
        <w:spacing w:before="20" w:after="0" w:line="220" w:lineRule="atLeast"/>
        <w:rPr>
          <w:b/>
          <w:bCs/>
          <w:szCs w:val="24"/>
          <w:highlight w:val="yellow"/>
        </w:rPr>
      </w:pPr>
      <w:r>
        <w:rPr>
          <w:b/>
          <w:bCs/>
          <w:szCs w:val="24"/>
          <w:highlight w:val="yellow"/>
        </w:rPr>
        <w:t>On a joint return</w:t>
      </w:r>
      <w:r w:rsidR="00704F8D">
        <w:rPr>
          <w:b/>
          <w:bCs/>
          <w:szCs w:val="24"/>
          <w:highlight w:val="yellow"/>
        </w:rPr>
        <w:t>,</w:t>
      </w:r>
      <w:r>
        <w:rPr>
          <w:b/>
          <w:bCs/>
          <w:szCs w:val="24"/>
          <w:highlight w:val="yellow"/>
        </w:rPr>
        <w:t xml:space="preserve"> we will</w:t>
      </w:r>
      <w:r w:rsidRPr="00491217">
        <w:rPr>
          <w:b/>
          <w:bCs/>
          <w:szCs w:val="24"/>
          <w:highlight w:val="yellow"/>
        </w:rPr>
        <w:t xml:space="preserve"> deduct interest on acquisition debt </w:t>
      </w:r>
      <w:r>
        <w:rPr>
          <w:b/>
          <w:bCs/>
          <w:szCs w:val="24"/>
          <w:highlight w:val="yellow"/>
        </w:rPr>
        <w:t xml:space="preserve">up </w:t>
      </w:r>
      <w:r w:rsidRPr="00491217">
        <w:rPr>
          <w:b/>
          <w:bCs/>
          <w:szCs w:val="24"/>
          <w:highlight w:val="yellow"/>
        </w:rPr>
        <w:t xml:space="preserve">to a </w:t>
      </w:r>
      <w:r>
        <w:rPr>
          <w:b/>
          <w:bCs/>
          <w:szCs w:val="24"/>
          <w:highlight w:val="yellow"/>
        </w:rPr>
        <w:t xml:space="preserve">mortgage </w:t>
      </w:r>
      <w:r w:rsidRPr="00491217">
        <w:rPr>
          <w:b/>
          <w:bCs/>
          <w:szCs w:val="24"/>
          <w:highlight w:val="yellow"/>
        </w:rPr>
        <w:t xml:space="preserve">balance of $1,000,000. </w:t>
      </w:r>
      <w:r>
        <w:rPr>
          <w:b/>
          <w:bCs/>
          <w:szCs w:val="24"/>
          <w:highlight w:val="yellow"/>
        </w:rPr>
        <w:br/>
        <w:t>We</w:t>
      </w:r>
      <w:r w:rsidRPr="00491217">
        <w:rPr>
          <w:b/>
          <w:bCs/>
          <w:szCs w:val="24"/>
          <w:highlight w:val="yellow"/>
        </w:rPr>
        <w:t xml:space="preserve"> deduct 10% of the $60</w:t>
      </w:r>
      <w:r>
        <w:rPr>
          <w:b/>
          <w:bCs/>
          <w:szCs w:val="24"/>
          <w:highlight w:val="yellow"/>
        </w:rPr>
        <w:t>0</w:t>
      </w:r>
      <w:r w:rsidRPr="00491217">
        <w:rPr>
          <w:b/>
          <w:bCs/>
          <w:szCs w:val="24"/>
          <w:highlight w:val="yellow"/>
        </w:rPr>
        <w:t xml:space="preserve">,000 </w:t>
      </w:r>
      <w:r w:rsidR="0065634C">
        <w:rPr>
          <w:b/>
          <w:bCs/>
          <w:szCs w:val="24"/>
          <w:highlight w:val="yellow"/>
        </w:rPr>
        <w:t>acquisition debt on the first</w:t>
      </w:r>
      <w:r w:rsidR="003D3AC6">
        <w:rPr>
          <w:b/>
          <w:bCs/>
          <w:szCs w:val="24"/>
          <w:highlight w:val="yellow"/>
        </w:rPr>
        <w:t xml:space="preserve"> home</w:t>
      </w:r>
      <w:r w:rsidRPr="00491217">
        <w:rPr>
          <w:b/>
          <w:bCs/>
          <w:szCs w:val="24"/>
          <w:highlight w:val="yellow"/>
        </w:rPr>
        <w:t xml:space="preserve">. Deduct </w:t>
      </w:r>
      <w:r>
        <w:rPr>
          <w:b/>
          <w:bCs/>
          <w:szCs w:val="24"/>
          <w:highlight w:val="yellow"/>
        </w:rPr>
        <w:t>$</w:t>
      </w:r>
      <w:r w:rsidRPr="00491217">
        <w:rPr>
          <w:b/>
          <w:bCs/>
          <w:szCs w:val="24"/>
          <w:highlight w:val="yellow"/>
        </w:rPr>
        <w:t>60,000</w:t>
      </w:r>
      <w:r>
        <w:rPr>
          <w:b/>
          <w:bCs/>
          <w:szCs w:val="24"/>
          <w:highlight w:val="yellow"/>
        </w:rPr>
        <w:t xml:space="preserve"> of interest on acquisition debt.</w:t>
      </w:r>
    </w:p>
    <w:p w:rsidR="00C77909" w:rsidRPr="00491217" w:rsidRDefault="00C77909" w:rsidP="00C77909">
      <w:pPr>
        <w:spacing w:before="20" w:after="0" w:line="220" w:lineRule="atLeast"/>
        <w:rPr>
          <w:b/>
          <w:bCs/>
          <w:szCs w:val="24"/>
        </w:rPr>
      </w:pPr>
      <w:r>
        <w:rPr>
          <w:b/>
          <w:bCs/>
          <w:szCs w:val="24"/>
          <w:highlight w:val="yellow"/>
        </w:rPr>
        <w:t xml:space="preserve">We will deduct 10% of $400,000 acquisition debt on the second home. </w:t>
      </w:r>
      <w:r w:rsidR="00704F8D">
        <w:rPr>
          <w:b/>
          <w:bCs/>
          <w:szCs w:val="24"/>
          <w:highlight w:val="yellow"/>
        </w:rPr>
        <w:t>We d</w:t>
      </w:r>
      <w:r>
        <w:rPr>
          <w:b/>
          <w:bCs/>
          <w:szCs w:val="24"/>
          <w:highlight w:val="yellow"/>
        </w:rPr>
        <w:t>educt $40,000</w:t>
      </w:r>
      <w:r w:rsidRPr="00491217">
        <w:rPr>
          <w:b/>
          <w:bCs/>
          <w:szCs w:val="24"/>
          <w:highlight w:val="yellow"/>
        </w:rPr>
        <w:t>.</w:t>
      </w:r>
    </w:p>
    <w:p w:rsidR="00C77909" w:rsidRDefault="00C77909" w:rsidP="00457564">
      <w:pPr>
        <w:spacing w:before="20" w:after="0" w:line="220" w:lineRule="atLeast"/>
        <w:rPr>
          <w:b/>
          <w:bCs/>
          <w:szCs w:val="24"/>
        </w:rPr>
      </w:pPr>
      <w:r>
        <w:rPr>
          <w:b/>
          <w:bCs/>
          <w:szCs w:val="24"/>
          <w:highlight w:val="yellow"/>
        </w:rPr>
        <w:t xml:space="preserve">We will deduct 10% of $100,000 home equity debt on the second home. </w:t>
      </w:r>
      <w:r w:rsidR="00704F8D">
        <w:rPr>
          <w:b/>
          <w:bCs/>
          <w:szCs w:val="24"/>
          <w:highlight w:val="yellow"/>
        </w:rPr>
        <w:t>We d</w:t>
      </w:r>
      <w:r>
        <w:rPr>
          <w:b/>
          <w:bCs/>
          <w:szCs w:val="24"/>
          <w:highlight w:val="yellow"/>
        </w:rPr>
        <w:t>educt $10,000</w:t>
      </w:r>
      <w:r w:rsidRPr="00491217">
        <w:rPr>
          <w:b/>
          <w:bCs/>
          <w:szCs w:val="24"/>
          <w:highlight w:val="yellow"/>
        </w:rPr>
        <w:t>.</w:t>
      </w:r>
      <w:r>
        <w:rPr>
          <w:b/>
          <w:bCs/>
          <w:szCs w:val="24"/>
        </w:rPr>
        <w:t xml:space="preserve">  </w:t>
      </w:r>
      <w:r>
        <w:rPr>
          <w:b/>
          <w:bCs/>
          <w:szCs w:val="24"/>
        </w:rPr>
        <w:br/>
      </w:r>
      <w:r w:rsidRPr="00C77909">
        <w:rPr>
          <w:b/>
          <w:bCs/>
          <w:szCs w:val="24"/>
          <w:highlight w:val="yellow"/>
        </w:rPr>
        <w:t>Total: $110,000 deduction.</w:t>
      </w:r>
    </w:p>
    <w:p w:rsidR="00704F8D" w:rsidRDefault="00704F8D" w:rsidP="00457564">
      <w:pPr>
        <w:spacing w:before="20" w:after="0" w:line="220" w:lineRule="atLeast"/>
        <w:rPr>
          <w:b/>
          <w:bCs/>
          <w:szCs w:val="24"/>
        </w:rPr>
      </w:pPr>
    </w:p>
    <w:p w:rsidR="00704F8D" w:rsidRDefault="00704F8D" w:rsidP="00704F8D">
      <w:pPr>
        <w:pStyle w:val="hp"/>
        <w:shd w:val="clear" w:color="auto" w:fill="FFFFFF"/>
        <w:spacing w:before="0" w:beforeAutospacing="0" w:after="150" w:afterAutospacing="0"/>
        <w:rPr>
          <w:rFonts w:ascii="Arial Unicode MS" w:hAnsi="Arial Unicode MS"/>
          <w:color w:val="000000"/>
        </w:rPr>
      </w:pPr>
      <w:r>
        <w:rPr>
          <w:rFonts w:ascii="Arial Unicode MS" w:hAnsi="Arial Unicode MS"/>
          <w:color w:val="000000"/>
        </w:rPr>
        <w:lastRenderedPageBreak/>
        <w:t>A divorced husband, filing a separate return for the year in which his divorce became final, was not entitled to a full deduction for mortgage expenses paid out of</w:t>
      </w:r>
      <w:r>
        <w:rPr>
          <w:rStyle w:val="apple-converted-space"/>
          <w:rFonts w:ascii="Arial Unicode MS" w:hAnsi="Arial Unicode MS"/>
          <w:color w:val="000000"/>
        </w:rPr>
        <w:t> </w:t>
      </w:r>
      <w:r>
        <w:rPr>
          <w:rStyle w:val="docsearchterm"/>
          <w:rFonts w:ascii="Arial Unicode MS" w:hAnsi="Arial Unicode MS"/>
          <w:b/>
          <w:bCs/>
          <w:color w:val="000000"/>
          <w:shd w:val="clear" w:color="auto" w:fill="FFFF66"/>
        </w:rPr>
        <w:t>community property</w:t>
      </w:r>
      <w:r>
        <w:rPr>
          <w:rStyle w:val="apple-converted-space"/>
          <w:rFonts w:ascii="Arial Unicode MS" w:hAnsi="Arial Unicode MS"/>
          <w:color w:val="000000"/>
        </w:rPr>
        <w:t> </w:t>
      </w:r>
      <w:r>
        <w:rPr>
          <w:rFonts w:ascii="Arial Unicode MS" w:hAnsi="Arial Unicode MS"/>
          <w:color w:val="000000"/>
        </w:rPr>
        <w:t>funds. The individual purchased the</w:t>
      </w:r>
      <w:r>
        <w:rPr>
          <w:rStyle w:val="apple-converted-space"/>
          <w:rFonts w:ascii="Arial Unicode MS" w:hAnsi="Arial Unicode MS"/>
          <w:color w:val="000000"/>
        </w:rPr>
        <w:t> </w:t>
      </w:r>
      <w:r>
        <w:rPr>
          <w:rStyle w:val="docsearchterm"/>
          <w:rFonts w:ascii="Arial Unicode MS" w:hAnsi="Arial Unicode MS"/>
          <w:b/>
          <w:bCs/>
          <w:color w:val="000000"/>
          <w:shd w:val="clear" w:color="auto" w:fill="FFFF66"/>
        </w:rPr>
        <w:t>residence</w:t>
      </w:r>
      <w:r>
        <w:rPr>
          <w:rStyle w:val="apple-converted-space"/>
          <w:rFonts w:ascii="Arial Unicode MS" w:hAnsi="Arial Unicode MS"/>
          <w:color w:val="000000"/>
        </w:rPr>
        <w:t> </w:t>
      </w:r>
      <w:r>
        <w:rPr>
          <w:rFonts w:ascii="Arial Unicode MS" w:hAnsi="Arial Unicode MS"/>
          <w:color w:val="000000"/>
        </w:rPr>
        <w:t>before getting married and retained sole ownership of it after the divorce. During the marriage, however, mortgage payments were made from the husband's earnings. Since under state (California) law the earnings constituted</w:t>
      </w:r>
      <w:r>
        <w:rPr>
          <w:rStyle w:val="apple-converted-space"/>
          <w:rFonts w:ascii="Arial Unicode MS" w:hAnsi="Arial Unicode MS"/>
          <w:color w:val="000000"/>
        </w:rPr>
        <w:t> </w:t>
      </w:r>
      <w:r>
        <w:rPr>
          <w:rStyle w:val="docsearchterm"/>
          <w:rFonts w:ascii="Arial Unicode MS" w:hAnsi="Arial Unicode MS"/>
          <w:b/>
          <w:bCs/>
          <w:color w:val="000000"/>
          <w:shd w:val="clear" w:color="auto" w:fill="FFFF66"/>
        </w:rPr>
        <w:t>community property</w:t>
      </w:r>
      <w:r>
        <w:rPr>
          <w:rFonts w:ascii="Arial Unicode MS" w:hAnsi="Arial Unicode MS"/>
          <w:color w:val="000000"/>
        </w:rPr>
        <w:t>, and since the source of the funds rather than the ownership interest determined the allocation of the deduction, the deduction had to be divided equally between the husband and wife, regardless of who actually owned the</w:t>
      </w:r>
      <w:r>
        <w:rPr>
          <w:rStyle w:val="apple-converted-space"/>
          <w:rFonts w:ascii="Arial Unicode MS" w:hAnsi="Arial Unicode MS"/>
          <w:color w:val="000000"/>
        </w:rPr>
        <w:t> </w:t>
      </w:r>
      <w:r>
        <w:rPr>
          <w:rStyle w:val="docsearchterm"/>
          <w:rFonts w:ascii="Arial Unicode MS" w:hAnsi="Arial Unicode MS"/>
          <w:b/>
          <w:bCs/>
          <w:color w:val="000000"/>
          <w:shd w:val="clear" w:color="auto" w:fill="FFFF66"/>
        </w:rPr>
        <w:t>residence</w:t>
      </w:r>
      <w:r>
        <w:rPr>
          <w:rFonts w:ascii="Arial Unicode MS" w:hAnsi="Arial Unicode MS"/>
          <w:color w:val="000000"/>
        </w:rPr>
        <w:t>.</w:t>
      </w:r>
    </w:p>
    <w:p w:rsidR="00704F8D" w:rsidRDefault="00704F8D" w:rsidP="00704F8D">
      <w:pPr>
        <w:pStyle w:val="hp"/>
        <w:shd w:val="clear" w:color="auto" w:fill="FFFFFF"/>
        <w:spacing w:before="0" w:beforeAutospacing="0" w:after="150" w:afterAutospacing="0"/>
        <w:rPr>
          <w:rFonts w:ascii="Arial Unicode MS" w:hAnsi="Arial Unicode MS"/>
          <w:color w:val="000000"/>
        </w:rPr>
      </w:pPr>
      <w:r>
        <w:rPr>
          <w:rFonts w:ascii="Arial Unicode MS" w:hAnsi="Arial Unicode MS"/>
          <w:i/>
          <w:iCs/>
          <w:color w:val="000000"/>
        </w:rPr>
        <w:t xml:space="preserve">S.L. </w:t>
      </w:r>
      <w:proofErr w:type="spellStart"/>
      <w:r>
        <w:rPr>
          <w:rFonts w:ascii="Arial Unicode MS" w:hAnsi="Arial Unicode MS"/>
          <w:i/>
          <w:iCs/>
          <w:color w:val="000000"/>
        </w:rPr>
        <w:t>Keeter</w:t>
      </w:r>
      <w:proofErr w:type="spellEnd"/>
      <w:r>
        <w:rPr>
          <w:rFonts w:ascii="Arial Unicode MS" w:hAnsi="Arial Unicode MS"/>
          <w:i/>
          <w:iCs/>
          <w:color w:val="000000"/>
        </w:rPr>
        <w:t>,</w:t>
      </w:r>
      <w:r>
        <w:rPr>
          <w:rStyle w:val="apple-converted-space"/>
          <w:rFonts w:ascii="Arial Unicode MS" w:hAnsi="Arial Unicode MS"/>
          <w:color w:val="000000"/>
        </w:rPr>
        <w:t> </w:t>
      </w:r>
      <w:r>
        <w:rPr>
          <w:rFonts w:ascii="Arial Unicode MS" w:hAnsi="Arial Unicode MS"/>
          <w:color w:val="000000"/>
        </w:rPr>
        <w:t>DC Calif.,</w:t>
      </w:r>
      <w:r>
        <w:rPr>
          <w:rStyle w:val="apple-converted-space"/>
          <w:rFonts w:ascii="Arial Unicode MS" w:hAnsi="Arial Unicode MS"/>
          <w:color w:val="000000"/>
        </w:rPr>
        <w:t> </w:t>
      </w:r>
      <w:hyperlink r:id="rId7" w:history="1">
        <w:r>
          <w:rPr>
            <w:rStyle w:val="Hyperlink"/>
            <w:rFonts w:ascii="Arial Unicode MS" w:hAnsi="Arial Unicode MS"/>
            <w:color w:val="0000CC"/>
          </w:rPr>
          <w:t>97-2</w:t>
        </w:r>
        <w:r>
          <w:rPr>
            <w:rStyle w:val="apple-converted-space"/>
            <w:rFonts w:ascii="Arial Unicode MS" w:hAnsi="Arial Unicode MS"/>
            <w:color w:val="0000CC"/>
            <w:u w:val="single"/>
          </w:rPr>
          <w:t> </w:t>
        </w:r>
        <w:proofErr w:type="spellStart"/>
        <w:r>
          <w:rPr>
            <w:rStyle w:val="smallcap"/>
            <w:rFonts w:ascii="Arial Unicode MS" w:hAnsi="Arial Unicode MS"/>
            <w:smallCaps/>
            <w:color w:val="0000CC"/>
            <w:u w:val="single"/>
          </w:rPr>
          <w:t>ustc</w:t>
        </w:r>
        <w:proofErr w:type="spellEnd"/>
        <w:r>
          <w:rPr>
            <w:rStyle w:val="apple-converted-space"/>
            <w:rFonts w:ascii="Arial Unicode MS" w:hAnsi="Arial Unicode MS"/>
            <w:color w:val="0000CC"/>
            <w:u w:val="single"/>
          </w:rPr>
          <w:t> </w:t>
        </w:r>
        <w:r>
          <w:rPr>
            <w:rStyle w:val="Hyperlink"/>
            <w:rFonts w:ascii="Arial Unicode MS" w:hAnsi="Arial Unicode MS"/>
            <w:color w:val="0000CC"/>
          </w:rPr>
          <w:t>¶50,940</w:t>
        </w:r>
      </w:hyperlink>
      <w:r>
        <w:rPr>
          <w:rFonts w:ascii="Arial Unicode MS" w:hAnsi="Arial Unicode MS"/>
          <w:color w:val="000000"/>
        </w:rPr>
        <w:t>.</w:t>
      </w:r>
    </w:p>
    <w:p w:rsidR="00704F8D" w:rsidRDefault="00704F8D" w:rsidP="00457564">
      <w:pPr>
        <w:spacing w:before="20" w:after="0" w:line="220" w:lineRule="atLeast"/>
        <w:rPr>
          <w:szCs w:val="24"/>
        </w:rPr>
      </w:pPr>
    </w:p>
    <w:p w:rsidR="00704F8D" w:rsidRDefault="00704F8D" w:rsidP="00704F8D">
      <w:pPr>
        <w:pStyle w:val="hp"/>
        <w:shd w:val="clear" w:color="auto" w:fill="FFFFFF"/>
        <w:spacing w:before="0" w:beforeAutospacing="0" w:after="150" w:afterAutospacing="0"/>
        <w:rPr>
          <w:rFonts w:ascii="Arial Unicode MS" w:hAnsi="Arial Unicode MS"/>
          <w:color w:val="000000"/>
        </w:rPr>
      </w:pPr>
      <w:r>
        <w:rPr>
          <w:rFonts w:ascii="Arial Unicode MS" w:hAnsi="Arial Unicode MS"/>
          <w:color w:val="000000"/>
        </w:rPr>
        <w:t xml:space="preserve">Plaintiff Sewell L. </w:t>
      </w:r>
      <w:proofErr w:type="spellStart"/>
      <w:r>
        <w:rPr>
          <w:rFonts w:ascii="Arial Unicode MS" w:hAnsi="Arial Unicode MS"/>
          <w:color w:val="000000"/>
        </w:rPr>
        <w:t>Keeter</w:t>
      </w:r>
      <w:proofErr w:type="spellEnd"/>
      <w:r>
        <w:rPr>
          <w:rFonts w:ascii="Arial Unicode MS" w:hAnsi="Arial Unicode MS"/>
          <w:color w:val="000000"/>
        </w:rPr>
        <w:t xml:space="preserve"> purchased a residence in his name alone in May 1978. In November 1986, </w:t>
      </w:r>
      <w:proofErr w:type="spellStart"/>
      <w:r>
        <w:rPr>
          <w:rFonts w:ascii="Arial Unicode MS" w:hAnsi="Arial Unicode MS"/>
          <w:color w:val="000000"/>
        </w:rPr>
        <w:t>Keeter</w:t>
      </w:r>
      <w:proofErr w:type="spellEnd"/>
      <w:r>
        <w:rPr>
          <w:rFonts w:ascii="Arial Unicode MS" w:hAnsi="Arial Unicode MS"/>
          <w:color w:val="000000"/>
        </w:rPr>
        <w:t xml:space="preserve"> married Virginia </w:t>
      </w:r>
      <w:proofErr w:type="spellStart"/>
      <w:r>
        <w:rPr>
          <w:rFonts w:ascii="Arial Unicode MS" w:hAnsi="Arial Unicode MS"/>
          <w:color w:val="000000"/>
        </w:rPr>
        <w:t>Cocciola</w:t>
      </w:r>
      <w:proofErr w:type="spellEnd"/>
      <w:r>
        <w:rPr>
          <w:rFonts w:ascii="Arial Unicode MS" w:hAnsi="Arial Unicode MS"/>
          <w:color w:val="000000"/>
        </w:rPr>
        <w:t xml:space="preserve">. </w:t>
      </w:r>
      <w:proofErr w:type="spellStart"/>
      <w:r>
        <w:rPr>
          <w:rFonts w:ascii="Arial Unicode MS" w:hAnsi="Arial Unicode MS"/>
          <w:color w:val="000000"/>
        </w:rPr>
        <w:t>Keeter</w:t>
      </w:r>
      <w:proofErr w:type="spellEnd"/>
      <w:r>
        <w:rPr>
          <w:rFonts w:ascii="Arial Unicode MS" w:hAnsi="Arial Unicode MS"/>
          <w:color w:val="000000"/>
        </w:rPr>
        <w:t xml:space="preserve"> did not add his wife’s name to the title. She testified that she did not make any payments on the mortgage during their marriage. The mortgage payments were made from earnings and plaintiff agrees that earnings during the marriage are community property.</w:t>
      </w:r>
    </w:p>
    <w:p w:rsidR="00704F8D" w:rsidRDefault="00704F8D" w:rsidP="00704F8D">
      <w:pPr>
        <w:pStyle w:val="hp"/>
        <w:shd w:val="clear" w:color="auto" w:fill="FFFFFF"/>
        <w:spacing w:before="0" w:beforeAutospacing="0" w:after="150" w:afterAutospacing="0"/>
        <w:rPr>
          <w:rFonts w:ascii="Arial Unicode MS" w:hAnsi="Arial Unicode MS"/>
          <w:color w:val="000000"/>
        </w:rPr>
      </w:pPr>
      <w:r>
        <w:rPr>
          <w:rFonts w:ascii="Arial Unicode MS" w:hAnsi="Arial Unicode MS"/>
          <w:color w:val="000000"/>
        </w:rPr>
        <w:t xml:space="preserve">Mr. </w:t>
      </w:r>
      <w:proofErr w:type="spellStart"/>
      <w:r>
        <w:rPr>
          <w:rFonts w:ascii="Arial Unicode MS" w:hAnsi="Arial Unicode MS"/>
          <w:color w:val="000000"/>
        </w:rPr>
        <w:t>Keeter</w:t>
      </w:r>
      <w:proofErr w:type="spellEnd"/>
      <w:r>
        <w:rPr>
          <w:rFonts w:ascii="Arial Unicode MS" w:hAnsi="Arial Unicode MS"/>
          <w:color w:val="000000"/>
        </w:rPr>
        <w:t xml:space="preserve"> and his wife divorced in 1991. When the divorce became final as of December 31, 1991, the residence was entirely the separate property of Mr. </w:t>
      </w:r>
      <w:proofErr w:type="spellStart"/>
      <w:r>
        <w:rPr>
          <w:rFonts w:ascii="Arial Unicode MS" w:hAnsi="Arial Unicode MS"/>
          <w:color w:val="000000"/>
        </w:rPr>
        <w:t>Keeter</w:t>
      </w:r>
      <w:proofErr w:type="spellEnd"/>
      <w:r>
        <w:rPr>
          <w:rFonts w:ascii="Arial Unicode MS" w:hAnsi="Arial Unicode MS"/>
          <w:color w:val="000000"/>
        </w:rPr>
        <w:t>.</w:t>
      </w:r>
    </w:p>
    <w:p w:rsidR="00704F8D" w:rsidRDefault="00704F8D" w:rsidP="00704F8D">
      <w:pPr>
        <w:pStyle w:val="hp"/>
        <w:shd w:val="clear" w:color="auto" w:fill="FFFFFF"/>
        <w:spacing w:before="0" w:beforeAutospacing="0" w:after="150" w:afterAutospacing="0"/>
        <w:rPr>
          <w:rFonts w:ascii="Arial Unicode MS" w:hAnsi="Arial Unicode MS"/>
          <w:color w:val="000000"/>
        </w:rPr>
      </w:pPr>
      <w:r>
        <w:rPr>
          <w:rFonts w:ascii="Arial Unicode MS" w:hAnsi="Arial Unicode MS"/>
          <w:color w:val="000000"/>
        </w:rPr>
        <w:t>Plaintiff filed a tax refund claim for the tax year ending December 31, 1991. On September 24, 1992, he filed a claim for a refund which the IRS rejected by letter dated December 16, 1994. On October 7, 1996, plaintiff filed this suit alleging,</w:t>
      </w:r>
      <w:r>
        <w:rPr>
          <w:rStyle w:val="apple-converted-space"/>
          <w:rFonts w:ascii="Arial Unicode MS" w:hAnsi="Arial Unicode MS"/>
          <w:color w:val="000000"/>
        </w:rPr>
        <w:t> </w:t>
      </w:r>
      <w:r>
        <w:rPr>
          <w:rFonts w:ascii="Arial Unicode MS" w:hAnsi="Arial Unicode MS"/>
          <w:i/>
          <w:iCs/>
          <w:color w:val="000000"/>
        </w:rPr>
        <w:t>inter alia</w:t>
      </w:r>
      <w:r>
        <w:rPr>
          <w:rFonts w:ascii="Arial Unicode MS" w:hAnsi="Arial Unicode MS"/>
          <w:color w:val="000000"/>
        </w:rPr>
        <w:t>, that there was an incorrect allocation of his separate property deductions to his spouse.</w:t>
      </w:r>
    </w:p>
    <w:p w:rsidR="00704F8D" w:rsidRPr="00491217" w:rsidRDefault="00704F8D" w:rsidP="00457564">
      <w:pPr>
        <w:spacing w:before="20" w:after="0" w:line="220" w:lineRule="atLeast"/>
        <w:rPr>
          <w:szCs w:val="24"/>
        </w:rPr>
      </w:pPr>
      <w:bookmarkStart w:id="0" w:name="_GoBack"/>
      <w:bookmarkEnd w:id="0"/>
    </w:p>
    <w:sectPr w:rsidR="00704F8D" w:rsidRPr="00491217" w:rsidSect="00101CA2">
      <w:footerReference w:type="default" r:id="rId8"/>
      <w:pgSz w:w="12240" w:h="15840" w:code="1"/>
      <w:pgMar w:top="864"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32" w:rsidRDefault="00BC1432" w:rsidP="00353E94">
      <w:pPr>
        <w:spacing w:after="0" w:line="240" w:lineRule="auto"/>
      </w:pPr>
      <w:r>
        <w:separator/>
      </w:r>
    </w:p>
  </w:endnote>
  <w:endnote w:type="continuationSeparator" w:id="0">
    <w:p w:rsidR="00BC1432" w:rsidRDefault="00BC1432" w:rsidP="0035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30" w:rsidRPr="00B81130" w:rsidRDefault="00B81130" w:rsidP="00B81130">
    <w:pPr>
      <w:pStyle w:val="Header"/>
      <w:rPr>
        <w:sz w:val="18"/>
      </w:rPr>
    </w:pPr>
    <w:r w:rsidRPr="00B81130">
      <w:rPr>
        <w:sz w:val="18"/>
      </w:rPr>
      <w:fldChar w:fldCharType="begin"/>
    </w:r>
    <w:r w:rsidRPr="00B81130">
      <w:rPr>
        <w:sz w:val="18"/>
      </w:rPr>
      <w:instrText xml:space="preserve"> FILENAME   \* MERGEFORMAT </w:instrText>
    </w:r>
    <w:r w:rsidRPr="00B81130">
      <w:rPr>
        <w:sz w:val="18"/>
      </w:rPr>
      <w:fldChar w:fldCharType="separate"/>
    </w:r>
    <w:r w:rsidR="00B93EF4">
      <w:rPr>
        <w:noProof/>
        <w:sz w:val="18"/>
      </w:rPr>
      <w:t>IND-17-Chap-14-4-Home-Gain-and-Interest-Sec-121-163-108-Sol</w:t>
    </w:r>
    <w:r w:rsidRPr="00B81130">
      <w:rPr>
        <w:sz w:val="18"/>
      </w:rPr>
      <w:fldChar w:fldCharType="end"/>
    </w:r>
    <w:r w:rsidRPr="00B81130">
      <w:rPr>
        <w:sz w:val="18"/>
      </w:rPr>
      <w:t xml:space="preserve"> Page </w:t>
    </w:r>
    <w:r w:rsidRPr="00B81130">
      <w:rPr>
        <w:sz w:val="18"/>
      </w:rPr>
      <w:fldChar w:fldCharType="begin"/>
    </w:r>
    <w:r w:rsidRPr="00B81130">
      <w:rPr>
        <w:sz w:val="18"/>
      </w:rPr>
      <w:instrText xml:space="preserve"> PAGE   \* MERGEFORMAT </w:instrText>
    </w:r>
    <w:r w:rsidRPr="00B81130">
      <w:rPr>
        <w:sz w:val="18"/>
      </w:rPr>
      <w:fldChar w:fldCharType="separate"/>
    </w:r>
    <w:r w:rsidR="00691167">
      <w:rPr>
        <w:noProof/>
        <w:sz w:val="18"/>
      </w:rPr>
      <w:t>3</w:t>
    </w:r>
    <w:r w:rsidRPr="00B81130">
      <w:rPr>
        <w:sz w:val="18"/>
      </w:rPr>
      <w:fldChar w:fldCharType="end"/>
    </w:r>
  </w:p>
  <w:p w:rsidR="00B81130" w:rsidRDefault="00B8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32" w:rsidRDefault="00BC1432" w:rsidP="00353E94">
      <w:pPr>
        <w:spacing w:after="0" w:line="240" w:lineRule="auto"/>
      </w:pPr>
      <w:r>
        <w:separator/>
      </w:r>
    </w:p>
  </w:footnote>
  <w:footnote w:type="continuationSeparator" w:id="0">
    <w:p w:rsidR="00BC1432" w:rsidRDefault="00BC1432" w:rsidP="00353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0C4B"/>
    <w:multiLevelType w:val="hybridMultilevel"/>
    <w:tmpl w:val="6CF6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440E9"/>
    <w:multiLevelType w:val="hybridMultilevel"/>
    <w:tmpl w:val="5924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B209B"/>
    <w:multiLevelType w:val="hybridMultilevel"/>
    <w:tmpl w:val="23C80154"/>
    <w:lvl w:ilvl="0" w:tplc="2F345342">
      <w:start w:val="1"/>
      <w:numFmt w:val="decimal"/>
      <w:lvlText w:val="%1."/>
      <w:lvlJc w:val="left"/>
      <w:pPr>
        <w:tabs>
          <w:tab w:val="num" w:pos="720"/>
        </w:tabs>
        <w:ind w:left="720" w:hanging="360"/>
      </w:pPr>
    </w:lvl>
    <w:lvl w:ilvl="1" w:tplc="6F569CD4" w:tentative="1">
      <w:start w:val="1"/>
      <w:numFmt w:val="decimal"/>
      <w:lvlText w:val="%2."/>
      <w:lvlJc w:val="left"/>
      <w:pPr>
        <w:tabs>
          <w:tab w:val="num" w:pos="1440"/>
        </w:tabs>
        <w:ind w:left="1440" w:hanging="360"/>
      </w:pPr>
    </w:lvl>
    <w:lvl w:ilvl="2" w:tplc="179C1798" w:tentative="1">
      <w:start w:val="1"/>
      <w:numFmt w:val="decimal"/>
      <w:lvlText w:val="%3."/>
      <w:lvlJc w:val="left"/>
      <w:pPr>
        <w:tabs>
          <w:tab w:val="num" w:pos="2160"/>
        </w:tabs>
        <w:ind w:left="2160" w:hanging="360"/>
      </w:pPr>
    </w:lvl>
    <w:lvl w:ilvl="3" w:tplc="776CFFD4" w:tentative="1">
      <w:start w:val="1"/>
      <w:numFmt w:val="decimal"/>
      <w:lvlText w:val="%4."/>
      <w:lvlJc w:val="left"/>
      <w:pPr>
        <w:tabs>
          <w:tab w:val="num" w:pos="2880"/>
        </w:tabs>
        <w:ind w:left="2880" w:hanging="360"/>
      </w:pPr>
    </w:lvl>
    <w:lvl w:ilvl="4" w:tplc="001C770E" w:tentative="1">
      <w:start w:val="1"/>
      <w:numFmt w:val="decimal"/>
      <w:lvlText w:val="%5."/>
      <w:lvlJc w:val="left"/>
      <w:pPr>
        <w:tabs>
          <w:tab w:val="num" w:pos="3600"/>
        </w:tabs>
        <w:ind w:left="3600" w:hanging="360"/>
      </w:pPr>
    </w:lvl>
    <w:lvl w:ilvl="5" w:tplc="CD061D8A" w:tentative="1">
      <w:start w:val="1"/>
      <w:numFmt w:val="decimal"/>
      <w:lvlText w:val="%6."/>
      <w:lvlJc w:val="left"/>
      <w:pPr>
        <w:tabs>
          <w:tab w:val="num" w:pos="4320"/>
        </w:tabs>
        <w:ind w:left="4320" w:hanging="360"/>
      </w:pPr>
    </w:lvl>
    <w:lvl w:ilvl="6" w:tplc="9A309466" w:tentative="1">
      <w:start w:val="1"/>
      <w:numFmt w:val="decimal"/>
      <w:lvlText w:val="%7."/>
      <w:lvlJc w:val="left"/>
      <w:pPr>
        <w:tabs>
          <w:tab w:val="num" w:pos="5040"/>
        </w:tabs>
        <w:ind w:left="5040" w:hanging="360"/>
      </w:pPr>
    </w:lvl>
    <w:lvl w:ilvl="7" w:tplc="7F8202DA" w:tentative="1">
      <w:start w:val="1"/>
      <w:numFmt w:val="decimal"/>
      <w:lvlText w:val="%8."/>
      <w:lvlJc w:val="left"/>
      <w:pPr>
        <w:tabs>
          <w:tab w:val="num" w:pos="5760"/>
        </w:tabs>
        <w:ind w:left="5760" w:hanging="360"/>
      </w:pPr>
    </w:lvl>
    <w:lvl w:ilvl="8" w:tplc="DE9A66B2"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4D"/>
    <w:rsid w:val="00004B82"/>
    <w:rsid w:val="00017B7C"/>
    <w:rsid w:val="000270F1"/>
    <w:rsid w:val="000845C6"/>
    <w:rsid w:val="00086D2A"/>
    <w:rsid w:val="000D43B9"/>
    <w:rsid w:val="000D6AAF"/>
    <w:rsid w:val="000E1DE7"/>
    <w:rsid w:val="00101CA2"/>
    <w:rsid w:val="001348D1"/>
    <w:rsid w:val="00197B57"/>
    <w:rsid w:val="001A126C"/>
    <w:rsid w:val="001E05F3"/>
    <w:rsid w:val="00215018"/>
    <w:rsid w:val="002359D1"/>
    <w:rsid w:val="002E1492"/>
    <w:rsid w:val="0032148E"/>
    <w:rsid w:val="00334BE5"/>
    <w:rsid w:val="0035284E"/>
    <w:rsid w:val="00353E94"/>
    <w:rsid w:val="00385835"/>
    <w:rsid w:val="00391C4D"/>
    <w:rsid w:val="003947F8"/>
    <w:rsid w:val="003C545A"/>
    <w:rsid w:val="003D3AC6"/>
    <w:rsid w:val="003D7CAD"/>
    <w:rsid w:val="003E7F8A"/>
    <w:rsid w:val="00416C1C"/>
    <w:rsid w:val="00457564"/>
    <w:rsid w:val="00473679"/>
    <w:rsid w:val="00491185"/>
    <w:rsid w:val="00491217"/>
    <w:rsid w:val="004957E3"/>
    <w:rsid w:val="004B2583"/>
    <w:rsid w:val="004C6CED"/>
    <w:rsid w:val="004E6DB3"/>
    <w:rsid w:val="004F0479"/>
    <w:rsid w:val="004F250B"/>
    <w:rsid w:val="00514A66"/>
    <w:rsid w:val="00521D0F"/>
    <w:rsid w:val="00525687"/>
    <w:rsid w:val="005320D7"/>
    <w:rsid w:val="00541705"/>
    <w:rsid w:val="00547DA0"/>
    <w:rsid w:val="0055038D"/>
    <w:rsid w:val="005B1EA8"/>
    <w:rsid w:val="00605181"/>
    <w:rsid w:val="00610A54"/>
    <w:rsid w:val="00625BCE"/>
    <w:rsid w:val="00652E22"/>
    <w:rsid w:val="0065634C"/>
    <w:rsid w:val="00660564"/>
    <w:rsid w:val="00667E83"/>
    <w:rsid w:val="00691167"/>
    <w:rsid w:val="006A3523"/>
    <w:rsid w:val="006D729D"/>
    <w:rsid w:val="006D7370"/>
    <w:rsid w:val="006E7E89"/>
    <w:rsid w:val="00704F8D"/>
    <w:rsid w:val="00750C13"/>
    <w:rsid w:val="00767BB0"/>
    <w:rsid w:val="007773CE"/>
    <w:rsid w:val="00791D2F"/>
    <w:rsid w:val="007A2BE2"/>
    <w:rsid w:val="00863601"/>
    <w:rsid w:val="00873C31"/>
    <w:rsid w:val="00892E09"/>
    <w:rsid w:val="008A3089"/>
    <w:rsid w:val="008C59EB"/>
    <w:rsid w:val="008C6763"/>
    <w:rsid w:val="00950D2E"/>
    <w:rsid w:val="009A7308"/>
    <w:rsid w:val="009E036F"/>
    <w:rsid w:val="009F748B"/>
    <w:rsid w:val="00A119E4"/>
    <w:rsid w:val="00A16228"/>
    <w:rsid w:val="00A36721"/>
    <w:rsid w:val="00A47D81"/>
    <w:rsid w:val="00A5477F"/>
    <w:rsid w:val="00A872C2"/>
    <w:rsid w:val="00A8792A"/>
    <w:rsid w:val="00A96D4E"/>
    <w:rsid w:val="00AC48E2"/>
    <w:rsid w:val="00B41294"/>
    <w:rsid w:val="00B46831"/>
    <w:rsid w:val="00B81130"/>
    <w:rsid w:val="00B93EF4"/>
    <w:rsid w:val="00B954C4"/>
    <w:rsid w:val="00BC1432"/>
    <w:rsid w:val="00BD1A62"/>
    <w:rsid w:val="00C079E2"/>
    <w:rsid w:val="00C176B6"/>
    <w:rsid w:val="00C227E3"/>
    <w:rsid w:val="00C46060"/>
    <w:rsid w:val="00C51F95"/>
    <w:rsid w:val="00C60B9C"/>
    <w:rsid w:val="00C719A7"/>
    <w:rsid w:val="00C71A55"/>
    <w:rsid w:val="00C77909"/>
    <w:rsid w:val="00C8026B"/>
    <w:rsid w:val="00C9164B"/>
    <w:rsid w:val="00CA38C8"/>
    <w:rsid w:val="00CB08E7"/>
    <w:rsid w:val="00CB4F92"/>
    <w:rsid w:val="00D357BB"/>
    <w:rsid w:val="00D44FBD"/>
    <w:rsid w:val="00D457D5"/>
    <w:rsid w:val="00D50E9C"/>
    <w:rsid w:val="00D568EA"/>
    <w:rsid w:val="00D620DF"/>
    <w:rsid w:val="00D743AE"/>
    <w:rsid w:val="00DB608E"/>
    <w:rsid w:val="00DC1570"/>
    <w:rsid w:val="00DD0B34"/>
    <w:rsid w:val="00DD7EEC"/>
    <w:rsid w:val="00E6608D"/>
    <w:rsid w:val="00E93E1A"/>
    <w:rsid w:val="00EA0BF7"/>
    <w:rsid w:val="00EC67A9"/>
    <w:rsid w:val="00EF5438"/>
    <w:rsid w:val="00F008AB"/>
    <w:rsid w:val="00F44135"/>
    <w:rsid w:val="00F4706D"/>
    <w:rsid w:val="00F62A86"/>
    <w:rsid w:val="00FB4006"/>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1FB4"/>
  <w15:docId w15:val="{409A69EF-3E6C-4BF0-A72D-E20B67BF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4D"/>
    <w:pPr>
      <w:ind w:left="720"/>
      <w:contextualSpacing/>
    </w:pPr>
  </w:style>
  <w:style w:type="table" w:styleId="TableGrid">
    <w:name w:val="Table Grid"/>
    <w:basedOn w:val="TableNormal"/>
    <w:uiPriority w:val="59"/>
    <w:rsid w:val="0039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94"/>
  </w:style>
  <w:style w:type="paragraph" w:styleId="Footer">
    <w:name w:val="footer"/>
    <w:basedOn w:val="Normal"/>
    <w:link w:val="FooterChar"/>
    <w:uiPriority w:val="99"/>
    <w:unhideWhenUsed/>
    <w:rsid w:val="0035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94"/>
  </w:style>
  <w:style w:type="paragraph" w:customStyle="1" w:styleId="style6">
    <w:name w:val="style6"/>
    <w:basedOn w:val="Normal"/>
    <w:rsid w:val="006E7E89"/>
    <w:pPr>
      <w:spacing w:before="100" w:beforeAutospacing="1" w:after="100" w:afterAutospacing="1" w:line="240" w:lineRule="auto"/>
      <w:ind w:left="3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7E89"/>
    <w:rPr>
      <w:color w:val="0000FF"/>
      <w:u w:val="single"/>
    </w:rPr>
  </w:style>
  <w:style w:type="character" w:styleId="Strong">
    <w:name w:val="Strong"/>
    <w:basedOn w:val="DefaultParagraphFont"/>
    <w:uiPriority w:val="22"/>
    <w:qFormat/>
    <w:rsid w:val="003E7F8A"/>
    <w:rPr>
      <w:b/>
      <w:bCs/>
    </w:rPr>
  </w:style>
  <w:style w:type="paragraph" w:styleId="BalloonText">
    <w:name w:val="Balloon Text"/>
    <w:basedOn w:val="Normal"/>
    <w:link w:val="BalloonTextChar"/>
    <w:uiPriority w:val="99"/>
    <w:semiHidden/>
    <w:unhideWhenUsed/>
    <w:rsid w:val="003C5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5A"/>
    <w:rPr>
      <w:rFonts w:ascii="Tahoma" w:hAnsi="Tahoma" w:cs="Tahoma"/>
      <w:sz w:val="16"/>
      <w:szCs w:val="16"/>
    </w:rPr>
  </w:style>
  <w:style w:type="paragraph" w:customStyle="1" w:styleId="hp">
    <w:name w:val="hp"/>
    <w:basedOn w:val="Normal"/>
    <w:rsid w:val="0070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4F8D"/>
  </w:style>
  <w:style w:type="character" w:customStyle="1" w:styleId="docsearchterm">
    <w:name w:val="docsearchterm"/>
    <w:basedOn w:val="DefaultParagraphFont"/>
    <w:rsid w:val="00704F8D"/>
  </w:style>
  <w:style w:type="character" w:customStyle="1" w:styleId="smallcap">
    <w:name w:val="smallcap"/>
    <w:basedOn w:val="DefaultParagraphFont"/>
    <w:rsid w:val="0070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66150">
      <w:bodyDiv w:val="1"/>
      <w:marLeft w:val="0"/>
      <w:marRight w:val="0"/>
      <w:marTop w:val="0"/>
      <w:marBottom w:val="0"/>
      <w:divBdr>
        <w:top w:val="none" w:sz="0" w:space="0" w:color="auto"/>
        <w:left w:val="none" w:sz="0" w:space="0" w:color="auto"/>
        <w:bottom w:val="none" w:sz="0" w:space="0" w:color="auto"/>
        <w:right w:val="none" w:sz="0" w:space="0" w:color="auto"/>
      </w:divBdr>
    </w:div>
    <w:div w:id="2011330642">
      <w:bodyDiv w:val="1"/>
      <w:marLeft w:val="0"/>
      <w:marRight w:val="0"/>
      <w:marTop w:val="0"/>
      <w:marBottom w:val="0"/>
      <w:divBdr>
        <w:top w:val="none" w:sz="0" w:space="0" w:color="auto"/>
        <w:left w:val="none" w:sz="0" w:space="0" w:color="auto"/>
        <w:bottom w:val="none" w:sz="0" w:space="0" w:color="auto"/>
        <w:right w:val="none" w:sz="0" w:space="0" w:color="auto"/>
      </w:divBdr>
      <w:divsChild>
        <w:div w:id="1029261164">
          <w:marLeft w:val="720"/>
          <w:marRight w:val="0"/>
          <w:marTop w:val="0"/>
          <w:marBottom w:val="0"/>
          <w:divBdr>
            <w:top w:val="none" w:sz="0" w:space="0" w:color="auto"/>
            <w:left w:val="none" w:sz="0" w:space="0" w:color="auto"/>
            <w:bottom w:val="none" w:sz="0" w:space="0" w:color="auto"/>
            <w:right w:val="none" w:sz="0" w:space="0" w:color="auto"/>
          </w:divBdr>
        </w:div>
        <w:div w:id="918246484">
          <w:marLeft w:val="720"/>
          <w:marRight w:val="0"/>
          <w:marTop w:val="0"/>
          <w:marBottom w:val="0"/>
          <w:divBdr>
            <w:top w:val="none" w:sz="0" w:space="0" w:color="auto"/>
            <w:left w:val="none" w:sz="0" w:space="0" w:color="auto"/>
            <w:bottom w:val="none" w:sz="0" w:space="0" w:color="auto"/>
            <w:right w:val="none" w:sz="0" w:space="0" w:color="auto"/>
          </w:divBdr>
        </w:div>
        <w:div w:id="881789446">
          <w:marLeft w:val="720"/>
          <w:marRight w:val="0"/>
          <w:marTop w:val="0"/>
          <w:marBottom w:val="0"/>
          <w:divBdr>
            <w:top w:val="none" w:sz="0" w:space="0" w:color="auto"/>
            <w:left w:val="none" w:sz="0" w:space="0" w:color="auto"/>
            <w:bottom w:val="none" w:sz="0" w:space="0" w:color="auto"/>
            <w:right w:val="none" w:sz="0" w:space="0" w:color="auto"/>
          </w:divBdr>
        </w:div>
        <w:div w:id="353581355">
          <w:marLeft w:val="720"/>
          <w:marRight w:val="0"/>
          <w:marTop w:val="0"/>
          <w:marBottom w:val="0"/>
          <w:divBdr>
            <w:top w:val="none" w:sz="0" w:space="0" w:color="auto"/>
            <w:left w:val="none" w:sz="0" w:space="0" w:color="auto"/>
            <w:bottom w:val="none" w:sz="0" w:space="0" w:color="auto"/>
            <w:right w:val="none" w:sz="0" w:space="0" w:color="auto"/>
          </w:divBdr>
        </w:div>
        <w:div w:id="1192647055">
          <w:marLeft w:val="720"/>
          <w:marRight w:val="0"/>
          <w:marTop w:val="0"/>
          <w:marBottom w:val="0"/>
          <w:divBdr>
            <w:top w:val="none" w:sz="0" w:space="0" w:color="auto"/>
            <w:left w:val="none" w:sz="0" w:space="0" w:color="auto"/>
            <w:bottom w:val="none" w:sz="0" w:space="0" w:color="auto"/>
            <w:right w:val="none" w:sz="0" w:space="0" w:color="auto"/>
          </w:divBdr>
        </w:div>
        <w:div w:id="2012178519">
          <w:marLeft w:val="720"/>
          <w:marRight w:val="0"/>
          <w:marTop w:val="0"/>
          <w:marBottom w:val="0"/>
          <w:divBdr>
            <w:top w:val="none" w:sz="0" w:space="0" w:color="auto"/>
            <w:left w:val="none" w:sz="0" w:space="0" w:color="auto"/>
            <w:bottom w:val="none" w:sz="0" w:space="0" w:color="auto"/>
            <w:right w:val="none" w:sz="0" w:space="0" w:color="auto"/>
          </w:divBdr>
        </w:div>
      </w:divsChild>
    </w:div>
    <w:div w:id="21434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hgodfrey@uncc.edu</cp:lastModifiedBy>
  <cp:revision>17</cp:revision>
  <cp:lastPrinted>2017-05-30T13:18:00Z</cp:lastPrinted>
  <dcterms:created xsi:type="dcterms:W3CDTF">2014-05-10T16:58:00Z</dcterms:created>
  <dcterms:modified xsi:type="dcterms:W3CDTF">2017-06-04T01:33:00Z</dcterms:modified>
</cp:coreProperties>
</file>