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88F" w:rsidRPr="006B1F08" w:rsidRDefault="00F8488F">
      <w:pPr>
        <w:pStyle w:val="Title"/>
        <w:rPr>
          <w:rFonts w:asciiTheme="minorHAnsi" w:hAnsiTheme="minorHAnsi" w:cstheme="minorHAnsi"/>
          <w:szCs w:val="24"/>
        </w:rPr>
      </w:pPr>
      <w:r w:rsidRPr="006B1F08">
        <w:rPr>
          <w:rFonts w:asciiTheme="minorHAnsi" w:hAnsiTheme="minorHAnsi" w:cstheme="minorHAnsi"/>
          <w:szCs w:val="24"/>
        </w:rPr>
        <w:t>CURRICULUM VITA</w:t>
      </w:r>
    </w:p>
    <w:p w:rsidR="00F8488F" w:rsidRPr="006B1F08" w:rsidRDefault="00F8488F">
      <w:pPr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center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Peter M. Schwarz</w:t>
      </w:r>
      <w:r w:rsidR="006B1F08">
        <w:rPr>
          <w:rFonts w:asciiTheme="minorHAnsi" w:hAnsiTheme="minorHAnsi" w:cstheme="minorHAnsi"/>
          <w:sz w:val="24"/>
          <w:szCs w:val="24"/>
        </w:rPr>
        <w:t>,</w:t>
      </w:r>
      <w:r w:rsidRPr="006B1F08">
        <w:rPr>
          <w:rFonts w:asciiTheme="minorHAnsi" w:hAnsiTheme="minorHAnsi" w:cstheme="minorHAnsi"/>
          <w:sz w:val="24"/>
          <w:szCs w:val="24"/>
        </w:rPr>
        <w:t xml:space="preserve">   Professor</w:t>
      </w:r>
      <w:r w:rsidR="0002622C" w:rsidRPr="006B1F08">
        <w:rPr>
          <w:rFonts w:asciiTheme="minorHAnsi" w:hAnsiTheme="minorHAnsi" w:cstheme="minorHAnsi"/>
          <w:sz w:val="24"/>
          <w:szCs w:val="24"/>
        </w:rPr>
        <w:t xml:space="preserve"> </w:t>
      </w:r>
      <w:r w:rsidRPr="006B1F08">
        <w:rPr>
          <w:rFonts w:asciiTheme="minorHAnsi" w:hAnsiTheme="minorHAnsi" w:cstheme="minorHAnsi"/>
          <w:sz w:val="24"/>
          <w:szCs w:val="24"/>
        </w:rPr>
        <w:t xml:space="preserve">of Economics </w:t>
      </w:r>
      <w:r w:rsidR="006B1F08">
        <w:rPr>
          <w:rFonts w:asciiTheme="minorHAnsi" w:hAnsiTheme="minorHAnsi" w:cstheme="minorHAnsi"/>
          <w:sz w:val="24"/>
          <w:szCs w:val="24"/>
        </w:rPr>
        <w:t>and Public Policy</w:t>
      </w:r>
    </w:p>
    <w:p w:rsidR="00F8488F" w:rsidRPr="006B1F08" w:rsidRDefault="00F8488F">
      <w:pPr>
        <w:jc w:val="center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and </w:t>
      </w:r>
      <w:r w:rsidR="006B1F08">
        <w:rPr>
          <w:rFonts w:asciiTheme="minorHAnsi" w:hAnsiTheme="minorHAnsi" w:cstheme="minorHAnsi"/>
          <w:sz w:val="24"/>
          <w:szCs w:val="24"/>
        </w:rPr>
        <w:t xml:space="preserve">Associate, </w:t>
      </w:r>
      <w:r w:rsidR="006B1F08" w:rsidRPr="006B1F08">
        <w:rPr>
          <w:rFonts w:asciiTheme="minorHAnsi" w:hAnsiTheme="minorHAnsi" w:cstheme="minorHAnsi"/>
          <w:sz w:val="24"/>
          <w:szCs w:val="24"/>
        </w:rPr>
        <w:t>Energy Production and Infrastructure Center (EPIC)</w:t>
      </w:r>
    </w:p>
    <w:p w:rsidR="00496E0D" w:rsidRPr="006B1F08" w:rsidRDefault="00F8488F" w:rsidP="00496E0D">
      <w:pPr>
        <w:ind w:hanging="720"/>
        <w:jc w:val="center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  <w:t>University of North Carolina at Charlotte</w:t>
      </w:r>
    </w:p>
    <w:p w:rsidR="00D142AC" w:rsidRPr="006B1F08" w:rsidRDefault="00D142AC">
      <w:pPr>
        <w:ind w:hanging="720"/>
        <w:jc w:val="center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ab/>
      </w:r>
    </w:p>
    <w:p w:rsidR="00F8488F" w:rsidRPr="006B1F08" w:rsidRDefault="00F8488F">
      <w:pPr>
        <w:jc w:val="center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Office Phone (704) 687-</w:t>
      </w:r>
      <w:r w:rsidR="003E4023" w:rsidRPr="006B1F08">
        <w:rPr>
          <w:rFonts w:asciiTheme="minorHAnsi" w:hAnsiTheme="minorHAnsi" w:cstheme="minorHAnsi"/>
          <w:sz w:val="24"/>
          <w:szCs w:val="24"/>
        </w:rPr>
        <w:t>7614</w:t>
      </w:r>
      <w:r w:rsidR="003E4023"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  <w:t>Fax: (704) 687-6442</w:t>
      </w:r>
      <w:r w:rsidRPr="006B1F08">
        <w:rPr>
          <w:rFonts w:asciiTheme="minorHAnsi" w:hAnsiTheme="minorHAnsi" w:cstheme="minorHAnsi"/>
          <w:sz w:val="24"/>
          <w:szCs w:val="24"/>
        </w:rPr>
        <w:tab/>
      </w:r>
    </w:p>
    <w:p w:rsidR="00F8488F" w:rsidRPr="006B1F08" w:rsidRDefault="00F8488F">
      <w:pPr>
        <w:jc w:val="center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ab/>
        <w:t xml:space="preserve">Email </w:t>
      </w:r>
      <w:proofErr w:type="spellStart"/>
      <w:r w:rsidRPr="006B1F08">
        <w:rPr>
          <w:rFonts w:asciiTheme="minorHAnsi" w:hAnsiTheme="minorHAnsi" w:cstheme="minorHAnsi"/>
          <w:sz w:val="24"/>
          <w:szCs w:val="24"/>
        </w:rPr>
        <w:t>pschwarz</w:t>
      </w:r>
      <w:proofErr w:type="spellEnd"/>
      <w:r w:rsidRPr="006B1F08">
        <w:rPr>
          <w:rFonts w:asciiTheme="minorHAnsi" w:hAnsiTheme="minorHAnsi" w:cstheme="minorHAnsi"/>
          <w:sz w:val="24"/>
          <w:szCs w:val="24"/>
        </w:rPr>
        <w:t>@</w:t>
      </w:r>
      <w:r w:rsidR="003E4023" w:rsidRPr="006B1F08">
        <w:rPr>
          <w:rFonts w:asciiTheme="minorHAnsi" w:hAnsiTheme="minorHAnsi" w:cstheme="minorHAnsi"/>
          <w:sz w:val="24"/>
          <w:szCs w:val="24"/>
        </w:rPr>
        <w:t xml:space="preserve"> </w:t>
      </w:r>
      <w:r w:rsidRPr="006B1F08">
        <w:rPr>
          <w:rFonts w:asciiTheme="minorHAnsi" w:hAnsiTheme="minorHAnsi" w:cstheme="minorHAnsi"/>
          <w:sz w:val="24"/>
          <w:szCs w:val="24"/>
        </w:rPr>
        <w:t>uncc.edu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i/>
          <w:sz w:val="24"/>
          <w:szCs w:val="24"/>
        </w:rPr>
        <w:t>Education:</w:t>
      </w:r>
      <w:r w:rsidRPr="006B1F08">
        <w:rPr>
          <w:rFonts w:asciiTheme="minorHAnsi" w:hAnsiTheme="minorHAnsi" w:cstheme="minorHAnsi"/>
          <w:sz w:val="24"/>
          <w:szCs w:val="24"/>
        </w:rPr>
        <w:t xml:space="preserve">        </w:t>
      </w:r>
    </w:p>
    <w:p w:rsidR="00F8488F" w:rsidRPr="006B1F08" w:rsidRDefault="00F8488F">
      <w:pPr>
        <w:ind w:hanging="1440"/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Pr="006B1F08">
        <w:rPr>
          <w:rFonts w:asciiTheme="minorHAnsi" w:hAnsiTheme="minorHAnsi" w:cstheme="minorHAnsi"/>
          <w:sz w:val="24"/>
          <w:szCs w:val="24"/>
        </w:rPr>
        <w:tab/>
        <w:t>Ph.D. Economics, 1980</w:t>
      </w: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  <w:t>The Ohio State University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ab/>
        <w:t>M.A.  Economics, 1975</w:t>
      </w: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  <w:t>The Ohio State University</w:t>
      </w:r>
    </w:p>
    <w:p w:rsidR="00F8488F" w:rsidRPr="006B1F08" w:rsidRDefault="00F8488F">
      <w:pPr>
        <w:ind w:hanging="3600"/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  <w:t>B.S. Mathematics, 1973</w:t>
      </w: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  <w:t>The City College of New York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6B1F08">
        <w:rPr>
          <w:rFonts w:asciiTheme="minorHAnsi" w:hAnsiTheme="minorHAnsi" w:cstheme="minorHAnsi"/>
          <w:i/>
          <w:sz w:val="24"/>
          <w:szCs w:val="24"/>
        </w:rPr>
        <w:t xml:space="preserve">Employment:  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University of North Carolina at Charlotte, Department of Economics 1978 - </w:t>
      </w:r>
    </w:p>
    <w:p w:rsidR="00D142AC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Full Professor since 1993, Economics Department Chair 1997-2000, </w:t>
      </w:r>
    </w:p>
    <w:p w:rsidR="009A5759" w:rsidRPr="006B1F08" w:rsidRDefault="009A575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Energy Production and Infrastructure (EPIC) Associate (EPIC) 2013 -</w:t>
      </w:r>
    </w:p>
    <w:p w:rsidR="00620015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G</w:t>
      </w:r>
      <w:r w:rsidR="00D142AC" w:rsidRPr="006B1F08">
        <w:rPr>
          <w:rFonts w:asciiTheme="minorHAnsi" w:hAnsiTheme="minorHAnsi" w:cstheme="minorHAnsi"/>
          <w:sz w:val="24"/>
          <w:szCs w:val="24"/>
        </w:rPr>
        <w:t>lobal Institute of Energy and Environmental Systems</w:t>
      </w:r>
      <w:r w:rsidR="006C4DB2">
        <w:rPr>
          <w:rFonts w:asciiTheme="minorHAnsi" w:hAnsiTheme="minorHAnsi" w:cstheme="minorHAnsi"/>
          <w:sz w:val="24"/>
          <w:szCs w:val="24"/>
        </w:rPr>
        <w:t xml:space="preserve"> (GIEES)</w:t>
      </w:r>
      <w:r w:rsidR="00D142AC" w:rsidRPr="006B1F08">
        <w:rPr>
          <w:rFonts w:asciiTheme="minorHAnsi" w:hAnsiTheme="minorHAnsi" w:cstheme="minorHAnsi"/>
          <w:sz w:val="24"/>
          <w:szCs w:val="24"/>
        </w:rPr>
        <w:t>,</w:t>
      </w:r>
      <w:r w:rsidRPr="006B1F08">
        <w:rPr>
          <w:rFonts w:asciiTheme="minorHAnsi" w:hAnsiTheme="minorHAnsi" w:cstheme="minorHAnsi"/>
          <w:sz w:val="24"/>
          <w:szCs w:val="24"/>
        </w:rPr>
        <w:t xml:space="preserve"> Senior Faculty </w:t>
      </w:r>
      <w:r w:rsidR="00F53636" w:rsidRPr="006B1F08">
        <w:rPr>
          <w:rFonts w:asciiTheme="minorHAnsi" w:hAnsiTheme="minorHAnsi" w:cstheme="minorHAnsi"/>
          <w:sz w:val="24"/>
          <w:szCs w:val="24"/>
        </w:rPr>
        <w:t>Associate</w:t>
      </w:r>
      <w:r w:rsidRPr="006B1F08">
        <w:rPr>
          <w:rFonts w:asciiTheme="minorHAnsi" w:hAnsiTheme="minorHAnsi" w:cstheme="minorHAnsi"/>
          <w:sz w:val="24"/>
          <w:szCs w:val="24"/>
        </w:rPr>
        <w:t xml:space="preserve"> 2001-</w:t>
      </w:r>
      <w:r w:rsidR="00D142AC" w:rsidRPr="006B1F08">
        <w:rPr>
          <w:rFonts w:asciiTheme="minorHAnsi" w:hAnsiTheme="minorHAnsi" w:cstheme="minorHAnsi"/>
          <w:sz w:val="24"/>
          <w:szCs w:val="24"/>
        </w:rPr>
        <w:t xml:space="preserve"> 2008, Faculty Fellow </w:t>
      </w:r>
      <w:r w:rsidR="006C4DB2">
        <w:rPr>
          <w:rFonts w:asciiTheme="minorHAnsi" w:hAnsiTheme="minorHAnsi" w:cstheme="minorHAnsi"/>
          <w:sz w:val="24"/>
          <w:szCs w:val="24"/>
        </w:rPr>
        <w:t xml:space="preserve">Infrastructure, Design, Environment and Sustainability Center) </w:t>
      </w:r>
      <w:r w:rsidR="00D142AC" w:rsidRPr="006B1F08">
        <w:rPr>
          <w:rFonts w:asciiTheme="minorHAnsi" w:hAnsiTheme="minorHAnsi" w:cstheme="minorHAnsi"/>
          <w:sz w:val="24"/>
          <w:szCs w:val="24"/>
        </w:rPr>
        <w:t>IDEAS 2009-</w:t>
      </w:r>
      <w:r w:rsidR="00620015">
        <w:rPr>
          <w:rFonts w:asciiTheme="minorHAnsi" w:hAnsiTheme="minorHAnsi" w:cstheme="minorHAnsi"/>
          <w:sz w:val="24"/>
          <w:szCs w:val="24"/>
        </w:rPr>
        <w:t>2012</w:t>
      </w: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</w:r>
      <w:r w:rsidRPr="006B1F08">
        <w:rPr>
          <w:rFonts w:asciiTheme="minorHAnsi" w:hAnsiTheme="minorHAnsi" w:cstheme="minorHAnsi"/>
          <w:sz w:val="24"/>
          <w:szCs w:val="24"/>
        </w:rPr>
        <w:tab/>
      </w:r>
    </w:p>
    <w:p w:rsidR="00E03E20" w:rsidRPr="006B1F08" w:rsidRDefault="00E03E20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China University of Mining and Technology, Xuzhou China, Visiting Professor 2007-</w:t>
      </w:r>
      <w:r w:rsidR="00620015">
        <w:rPr>
          <w:rFonts w:asciiTheme="minorHAnsi" w:hAnsiTheme="minorHAnsi" w:cstheme="minorHAnsi"/>
          <w:sz w:val="24"/>
          <w:szCs w:val="24"/>
        </w:rPr>
        <w:t xml:space="preserve"> 2011</w:t>
      </w:r>
    </w:p>
    <w:p w:rsidR="009A5759" w:rsidRPr="006B1F08" w:rsidRDefault="009A5759" w:rsidP="009A5759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Senior Economist, </w:t>
      </w:r>
      <w:r>
        <w:rPr>
          <w:rFonts w:asciiTheme="minorHAnsi" w:hAnsiTheme="minorHAnsi" w:cstheme="minorHAnsi"/>
          <w:sz w:val="24"/>
          <w:szCs w:val="24"/>
        </w:rPr>
        <w:t xml:space="preserve">energy specialist, </w:t>
      </w:r>
      <w:r w:rsidRPr="006B1F08">
        <w:rPr>
          <w:rFonts w:asciiTheme="minorHAnsi" w:hAnsiTheme="minorHAnsi" w:cstheme="minorHAnsi"/>
          <w:sz w:val="24"/>
          <w:szCs w:val="24"/>
        </w:rPr>
        <w:t>off-site, Research Triangle Institute 1995-2004.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b/>
          <w:i/>
          <w:sz w:val="24"/>
          <w:szCs w:val="24"/>
        </w:rPr>
        <w:t>Specializations: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Energy and Environmental Economics, Law and Economics, Public </w:t>
      </w:r>
      <w:r w:rsidR="00F53636" w:rsidRPr="006B1F08">
        <w:rPr>
          <w:rFonts w:asciiTheme="minorHAnsi" w:hAnsiTheme="minorHAnsi" w:cstheme="minorHAnsi"/>
          <w:sz w:val="24"/>
          <w:szCs w:val="24"/>
        </w:rPr>
        <w:t>Policy</w:t>
      </w:r>
      <w:r w:rsidRPr="006B1F08">
        <w:rPr>
          <w:rFonts w:asciiTheme="minorHAnsi" w:hAnsiTheme="minorHAnsi" w:cstheme="minorHAnsi"/>
          <w:sz w:val="24"/>
          <w:szCs w:val="24"/>
        </w:rPr>
        <w:t>, Managerial Economics, Industrial Organization and Regulated Industry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b/>
          <w:i/>
          <w:sz w:val="24"/>
          <w:szCs w:val="24"/>
        </w:rPr>
        <w:t>Courses Taught:</w:t>
      </w:r>
      <w:r w:rsidR="005C0600" w:rsidRPr="006B1F0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33D3" w:rsidRPr="000633D3">
        <w:rPr>
          <w:rFonts w:asciiTheme="minorHAnsi" w:hAnsiTheme="minorHAnsi" w:cstheme="minorHAnsi"/>
          <w:sz w:val="24"/>
          <w:szCs w:val="24"/>
        </w:rPr>
        <w:t>Energy Economics</w:t>
      </w:r>
      <w:r w:rsidR="00620015">
        <w:rPr>
          <w:rFonts w:asciiTheme="minorHAnsi" w:hAnsiTheme="minorHAnsi" w:cstheme="minorHAnsi"/>
          <w:sz w:val="24"/>
          <w:szCs w:val="24"/>
        </w:rPr>
        <w:t xml:space="preserve"> (as course and as senior seminar)</w:t>
      </w:r>
      <w:r w:rsidR="000633D3" w:rsidRPr="000633D3">
        <w:rPr>
          <w:rFonts w:asciiTheme="minorHAnsi" w:hAnsiTheme="minorHAnsi" w:cstheme="minorHAnsi"/>
          <w:sz w:val="24"/>
          <w:szCs w:val="24"/>
        </w:rPr>
        <w:t xml:space="preserve">, </w:t>
      </w:r>
      <w:r w:rsidR="00FA075F" w:rsidRPr="000633D3">
        <w:rPr>
          <w:rFonts w:asciiTheme="minorHAnsi" w:hAnsiTheme="minorHAnsi" w:cstheme="minorHAnsi"/>
          <w:sz w:val="24"/>
          <w:szCs w:val="24"/>
        </w:rPr>
        <w:t>Energy</w:t>
      </w:r>
      <w:r w:rsidR="00FA075F">
        <w:rPr>
          <w:rFonts w:asciiTheme="minorHAnsi" w:hAnsiTheme="minorHAnsi" w:cstheme="minorHAnsi"/>
          <w:sz w:val="24"/>
          <w:szCs w:val="24"/>
        </w:rPr>
        <w:t xml:space="preserve"> Markets</w:t>
      </w:r>
      <w:r w:rsidR="008D5C49">
        <w:rPr>
          <w:rFonts w:asciiTheme="minorHAnsi" w:hAnsiTheme="minorHAnsi" w:cstheme="minorHAnsi"/>
          <w:sz w:val="24"/>
          <w:szCs w:val="24"/>
        </w:rPr>
        <w:t xml:space="preserve"> (MBA course </w:t>
      </w:r>
      <w:r w:rsidR="00F92228">
        <w:rPr>
          <w:rFonts w:asciiTheme="minorHAnsi" w:hAnsiTheme="minorHAnsi" w:cstheme="minorHAnsi"/>
          <w:sz w:val="24"/>
          <w:szCs w:val="24"/>
        </w:rPr>
        <w:t>team</w:t>
      </w:r>
      <w:r w:rsidR="008D5C49">
        <w:rPr>
          <w:rFonts w:asciiTheme="minorHAnsi" w:hAnsiTheme="minorHAnsi" w:cstheme="minorHAnsi"/>
          <w:sz w:val="24"/>
          <w:szCs w:val="24"/>
        </w:rPr>
        <w:t>-taught with College of Engineering)</w:t>
      </w:r>
      <w:r w:rsidR="00FA075F">
        <w:rPr>
          <w:rFonts w:asciiTheme="minorHAnsi" w:hAnsiTheme="minorHAnsi" w:cstheme="minorHAnsi"/>
          <w:sz w:val="24"/>
          <w:szCs w:val="24"/>
        </w:rPr>
        <w:t xml:space="preserve">, </w:t>
      </w:r>
      <w:r w:rsidR="005C0600" w:rsidRPr="006B1F08">
        <w:rPr>
          <w:rFonts w:asciiTheme="minorHAnsi" w:hAnsiTheme="minorHAnsi" w:cstheme="minorHAnsi"/>
          <w:sz w:val="24"/>
          <w:szCs w:val="24"/>
        </w:rPr>
        <w:t>Economic Analysis for Public Policy (Public Policy Ph.D. program), Environmental Economics</w:t>
      </w:r>
      <w:r w:rsidR="00D142AC" w:rsidRPr="006B1F08">
        <w:rPr>
          <w:rFonts w:asciiTheme="minorHAnsi" w:hAnsiTheme="minorHAnsi" w:cstheme="minorHAnsi"/>
          <w:sz w:val="24"/>
          <w:szCs w:val="24"/>
        </w:rPr>
        <w:t xml:space="preserve"> (UNC Charlotte</w:t>
      </w:r>
      <w:r w:rsidR="00F92228">
        <w:rPr>
          <w:rFonts w:asciiTheme="minorHAnsi" w:hAnsiTheme="minorHAnsi" w:cstheme="minorHAnsi"/>
          <w:sz w:val="24"/>
          <w:szCs w:val="24"/>
        </w:rPr>
        <w:t xml:space="preserve"> as course and senior seminar</w:t>
      </w:r>
      <w:r w:rsidR="006B42F2">
        <w:rPr>
          <w:rFonts w:asciiTheme="minorHAnsi" w:hAnsiTheme="minorHAnsi" w:cstheme="minorHAnsi"/>
          <w:sz w:val="24"/>
          <w:szCs w:val="24"/>
        </w:rPr>
        <w:t>)</w:t>
      </w:r>
      <w:r w:rsidR="005C0600" w:rsidRPr="006B1F08">
        <w:rPr>
          <w:rFonts w:asciiTheme="minorHAnsi" w:hAnsiTheme="minorHAnsi" w:cstheme="minorHAnsi"/>
          <w:sz w:val="24"/>
          <w:szCs w:val="24"/>
        </w:rPr>
        <w:t xml:space="preserve">, </w:t>
      </w:r>
      <w:r w:rsidR="003D5248" w:rsidRPr="006B1F08">
        <w:rPr>
          <w:rFonts w:asciiTheme="minorHAnsi" w:hAnsiTheme="minorHAnsi" w:cstheme="minorHAnsi"/>
          <w:sz w:val="24"/>
          <w:szCs w:val="24"/>
        </w:rPr>
        <w:t>Environmental Sustainability (MBA</w:t>
      </w:r>
      <w:r w:rsidR="006B42F2">
        <w:rPr>
          <w:rFonts w:asciiTheme="minorHAnsi" w:hAnsiTheme="minorHAnsi" w:cstheme="minorHAnsi"/>
          <w:sz w:val="24"/>
          <w:szCs w:val="24"/>
        </w:rPr>
        <w:t>, team-taught with Management</w:t>
      </w:r>
      <w:r w:rsidR="009A5759">
        <w:rPr>
          <w:rFonts w:asciiTheme="minorHAnsi" w:hAnsiTheme="minorHAnsi" w:cstheme="minorHAnsi"/>
          <w:sz w:val="24"/>
          <w:szCs w:val="24"/>
        </w:rPr>
        <w:t>;</w:t>
      </w:r>
      <w:r w:rsidR="003D5248" w:rsidRPr="006B1F08">
        <w:rPr>
          <w:rFonts w:asciiTheme="minorHAnsi" w:hAnsiTheme="minorHAnsi" w:cstheme="minorHAnsi"/>
          <w:sz w:val="24"/>
          <w:szCs w:val="24"/>
        </w:rPr>
        <w:t xml:space="preserve"> </w:t>
      </w:r>
      <w:r w:rsidR="00620015">
        <w:rPr>
          <w:rFonts w:asciiTheme="minorHAnsi" w:hAnsiTheme="minorHAnsi" w:cstheme="minorHAnsi"/>
          <w:sz w:val="24"/>
          <w:szCs w:val="24"/>
        </w:rPr>
        <w:t>Sustainable Organizational Management</w:t>
      </w:r>
      <w:r w:rsidR="009A5759">
        <w:rPr>
          <w:rFonts w:asciiTheme="minorHAnsi" w:hAnsiTheme="minorHAnsi" w:cstheme="minorHAnsi"/>
          <w:sz w:val="24"/>
          <w:szCs w:val="24"/>
        </w:rPr>
        <w:t xml:space="preserve">, </w:t>
      </w:r>
      <w:r w:rsidR="00F92228">
        <w:rPr>
          <w:rFonts w:asciiTheme="minorHAnsi" w:hAnsiTheme="minorHAnsi" w:cstheme="minorHAnsi"/>
          <w:sz w:val="24"/>
          <w:szCs w:val="24"/>
        </w:rPr>
        <w:t>Wake Forest University, t</w:t>
      </w:r>
      <w:r w:rsidR="00620015">
        <w:rPr>
          <w:rFonts w:asciiTheme="minorHAnsi" w:hAnsiTheme="minorHAnsi" w:cstheme="minorHAnsi"/>
          <w:sz w:val="24"/>
          <w:szCs w:val="24"/>
        </w:rPr>
        <w:t>eam-</w:t>
      </w:r>
      <w:r w:rsidR="00F92228">
        <w:rPr>
          <w:rFonts w:asciiTheme="minorHAnsi" w:hAnsiTheme="minorHAnsi" w:cstheme="minorHAnsi"/>
          <w:sz w:val="24"/>
          <w:szCs w:val="24"/>
        </w:rPr>
        <w:t>t</w:t>
      </w:r>
      <w:r w:rsidR="00620015">
        <w:rPr>
          <w:rFonts w:asciiTheme="minorHAnsi" w:hAnsiTheme="minorHAnsi" w:cstheme="minorHAnsi"/>
          <w:sz w:val="24"/>
          <w:szCs w:val="24"/>
        </w:rPr>
        <w:t>aught</w:t>
      </w:r>
      <w:r w:rsidR="00F92228">
        <w:rPr>
          <w:rFonts w:asciiTheme="minorHAnsi" w:hAnsiTheme="minorHAnsi" w:cstheme="minorHAnsi"/>
          <w:sz w:val="24"/>
          <w:szCs w:val="24"/>
        </w:rPr>
        <w:t xml:space="preserve"> with Management</w:t>
      </w:r>
      <w:r w:rsidR="004F6FA7">
        <w:rPr>
          <w:rFonts w:asciiTheme="minorHAnsi" w:hAnsiTheme="minorHAnsi" w:cstheme="minorHAnsi"/>
          <w:sz w:val="24"/>
          <w:szCs w:val="24"/>
        </w:rPr>
        <w:t>, Masters in Sustainability program</w:t>
      </w:r>
      <w:r w:rsidR="00F92228">
        <w:rPr>
          <w:rFonts w:asciiTheme="minorHAnsi" w:hAnsiTheme="minorHAnsi" w:cstheme="minorHAnsi"/>
          <w:sz w:val="24"/>
          <w:szCs w:val="24"/>
        </w:rPr>
        <w:t>),</w:t>
      </w:r>
      <w:r w:rsidR="00620015">
        <w:rPr>
          <w:rFonts w:asciiTheme="minorHAnsi" w:hAnsiTheme="minorHAnsi" w:cstheme="minorHAnsi"/>
          <w:sz w:val="24"/>
          <w:szCs w:val="24"/>
        </w:rPr>
        <w:t xml:space="preserve"> </w:t>
      </w:r>
      <w:r w:rsidR="006B42F2">
        <w:rPr>
          <w:rFonts w:asciiTheme="minorHAnsi" w:hAnsiTheme="minorHAnsi" w:cstheme="minorHAnsi"/>
          <w:sz w:val="24"/>
          <w:szCs w:val="24"/>
        </w:rPr>
        <w:t>Environmental and Health Economics and Ethics (Interdisciplinary Honors Program, UNC Charlotte, team-taught with Philosophy)</w:t>
      </w:r>
      <w:r w:rsidR="005C0600" w:rsidRPr="006B1F0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633D3" w:rsidRDefault="000633D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F8488F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B1F08" w:rsidRPr="006B1F08" w:rsidRDefault="006B1F0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B1F08">
        <w:rPr>
          <w:rFonts w:asciiTheme="minorHAnsi" w:hAnsiTheme="minorHAnsi" w:cstheme="minorHAnsi"/>
          <w:b/>
          <w:i/>
          <w:sz w:val="24"/>
          <w:szCs w:val="24"/>
        </w:rPr>
        <w:t>Publications:</w:t>
      </w:r>
    </w:p>
    <w:p w:rsidR="00F8488F" w:rsidRDefault="00F8488F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B1F08">
        <w:rPr>
          <w:rFonts w:asciiTheme="minorHAnsi" w:hAnsiTheme="minorHAnsi" w:cstheme="minorHAnsi"/>
          <w:b/>
          <w:iCs/>
          <w:sz w:val="24"/>
          <w:szCs w:val="24"/>
        </w:rPr>
        <w:t>Refereed Journal Articles</w:t>
      </w:r>
    </w:p>
    <w:p w:rsidR="00C0460B" w:rsidRPr="00EB0721" w:rsidRDefault="00C0460B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EB0721" w:rsidRPr="00563EE6" w:rsidRDefault="00EB0721" w:rsidP="00EB0721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“</w:t>
      </w:r>
      <w:r w:rsidRPr="00563EE6"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Compensating Solar Prosumers Using Buy-All, Sell-All as an Alternative to Net Metering and Net Purchasing: Total Use, Rebound, and Cross Subsidization</w:t>
      </w:r>
      <w:r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,” </w:t>
      </w:r>
      <w:r>
        <w:rPr>
          <w:rFonts w:asciiTheme="minorHAnsi" w:hAnsiTheme="minorHAnsi" w:cstheme="minorHAnsi"/>
          <w:iCs/>
          <w:color w:val="000000"/>
          <w:sz w:val="24"/>
          <w:szCs w:val="24"/>
          <w:u w:val="single"/>
          <w:shd w:val="clear" w:color="auto" w:fill="FFFFFF"/>
        </w:rPr>
        <w:t>The Energy Journal</w:t>
      </w:r>
      <w:r w:rsidRPr="00563EE6"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(co-authored with Nathan Duma and </w:t>
      </w:r>
      <w:proofErr w:type="spellStart"/>
      <w:r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Ercument</w:t>
      </w:r>
      <w:proofErr w:type="spellEnd"/>
      <w:r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Camadan</w:t>
      </w:r>
      <w:proofErr w:type="spellEnd"/>
      <w:r>
        <w:rPr>
          <w:rFonts w:asciiTheme="minorHAnsi" w:hAnsiTheme="minorHAnsi" w:cstheme="minorHAnsi"/>
          <w:iCs/>
          <w:color w:val="000000"/>
          <w:sz w:val="24"/>
          <w:szCs w:val="24"/>
          <w:shd w:val="clear" w:color="auto" w:fill="FFFFFF"/>
        </w:rPr>
        <w:t>), forthcoming 2023, Vol. 44 (1).</w:t>
      </w:r>
    </w:p>
    <w:p w:rsidR="00EB0721" w:rsidRDefault="00EB0721" w:rsidP="00C0460B">
      <w:pPr>
        <w:pStyle w:val="HTMLPreformatted"/>
        <w:shd w:val="clear" w:color="auto" w:fill="FFFFFF"/>
        <w:rPr>
          <w:rStyle w:val="authors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</w:p>
    <w:p w:rsidR="00557874" w:rsidRDefault="00EB0721" w:rsidP="00C0460B">
      <w:pPr>
        <w:pStyle w:val="HTMLPreformatted"/>
        <w:shd w:val="clear" w:color="auto" w:fill="FFFFFF"/>
        <w:rPr>
          <w:rStyle w:val="doilink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proofErr w:type="spellStart"/>
      <w:r w:rsidRPr="00EB0721">
        <w:rPr>
          <w:rStyle w:val="authors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Guangyue</w:t>
      </w:r>
      <w:proofErr w:type="spellEnd"/>
      <w:r w:rsidRPr="00EB0721">
        <w:rPr>
          <w:rStyle w:val="authors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Xu, </w:t>
      </w:r>
      <w:proofErr w:type="spellStart"/>
      <w:r w:rsidRPr="00EB0721">
        <w:rPr>
          <w:rStyle w:val="authors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Hualiu</w:t>
      </w:r>
      <w:proofErr w:type="spellEnd"/>
      <w:r w:rsidRPr="00EB0721">
        <w:rPr>
          <w:rStyle w:val="authors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Yang &amp; Peter Schwarz</w:t>
      </w:r>
      <w:r w:rsidRPr="00EB0721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EB0721">
        <w:rPr>
          <w:rStyle w:val="date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(2022)</w:t>
      </w:r>
      <w:r w:rsidRPr="00EB0721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EB0721">
        <w:rPr>
          <w:rStyle w:val="arttitle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Predicting China’s carbon intensity through 2050: an integrated analysis method,</w:t>
      </w:r>
      <w:r w:rsidRPr="00EB0721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Pr="00EB0721">
        <w:rPr>
          <w:rStyle w:val="serialtitle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Climate and</w:t>
      </w:r>
      <w:r>
        <w:rPr>
          <w:rStyle w:val="serialtitle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serialtitle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D</w:t>
      </w:r>
      <w:r w:rsidRPr="00EB0721">
        <w:rPr>
          <w:rStyle w:val="serialtitle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evelopment,</w:t>
      </w:r>
      <w:r w:rsidRPr="00EB0721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D</w:t>
      </w:r>
      <w:r w:rsidRPr="00EB0721">
        <w:rPr>
          <w:rStyle w:val="doilink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OI</w:t>
      </w:r>
      <w:proofErr w:type="gramEnd"/>
      <w:r w:rsidRPr="00EB0721">
        <w:rPr>
          <w:rStyle w:val="doilink"/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: </w:t>
      </w:r>
      <w:hyperlink r:id="rId7" w:history="1">
        <w:r w:rsidRPr="00EB0721">
          <w:rPr>
            <w:rStyle w:val="Hyperlink"/>
            <w:rFonts w:asciiTheme="minorHAnsi" w:hAnsiTheme="minorHAnsi" w:cstheme="minorHAnsi"/>
            <w:color w:val="333333"/>
            <w:sz w:val="24"/>
            <w:szCs w:val="24"/>
            <w:shd w:val="clear" w:color="auto" w:fill="FFFFFF"/>
          </w:rPr>
          <w:t>10.1080/17565529.2022.2081117</w:t>
        </w:r>
      </w:hyperlink>
    </w:p>
    <w:p w:rsidR="00EB0721" w:rsidRPr="00EB0721" w:rsidRDefault="00EB0721" w:rsidP="00C0460B">
      <w:pPr>
        <w:pStyle w:val="HTMLPreformatted"/>
        <w:shd w:val="clear" w:color="auto" w:fill="FFFFFF"/>
        <w:rPr>
          <w:rFonts w:asciiTheme="minorHAnsi" w:hAnsiTheme="minorHAnsi" w:cstheme="minorHAnsi"/>
          <w:b/>
          <w:iCs/>
          <w:sz w:val="24"/>
          <w:szCs w:val="24"/>
        </w:rPr>
      </w:pPr>
    </w:p>
    <w:p w:rsidR="00C0460B" w:rsidRPr="00EB0721" w:rsidRDefault="00EB0721" w:rsidP="00C0460B">
      <w:pPr>
        <w:pStyle w:val="HTMLPreformatted"/>
        <w:shd w:val="clear" w:color="auto" w:fill="FFFFFF"/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</w:pPr>
      <w:r w:rsidRPr="00EB0721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Xu, G., Chang, H., Yang, H. </w:t>
      </w:r>
      <w:r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CFCFC"/>
        </w:rPr>
        <w:t xml:space="preserve">&amp; </w:t>
      </w:r>
      <w:r>
        <w:rPr>
          <w:rFonts w:asciiTheme="minorHAnsi" w:hAnsiTheme="minorHAnsi" w:cstheme="minorHAnsi"/>
          <w:iCs/>
          <w:color w:val="333333"/>
          <w:sz w:val="24"/>
          <w:szCs w:val="24"/>
          <w:shd w:val="clear" w:color="auto" w:fill="FCFCFC"/>
        </w:rPr>
        <w:t>Schwarz, P. (2022)</w:t>
      </w:r>
      <w:r w:rsidRPr="00EB0721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> The influence of finance on China’s green development: an empirical study based on quantile regression with province-level panel data. </w:t>
      </w:r>
      <w:r w:rsidRPr="00EB0721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CFCFC"/>
        </w:rPr>
        <w:t xml:space="preserve">Environ Sci </w:t>
      </w:r>
      <w:proofErr w:type="spellStart"/>
      <w:r w:rsidRPr="00EB0721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CFCFC"/>
        </w:rPr>
        <w:t>Pollut</w:t>
      </w:r>
      <w:proofErr w:type="spellEnd"/>
      <w:r w:rsidRPr="00EB0721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CFCFC"/>
        </w:rPr>
        <w:t xml:space="preserve"> Res</w:t>
      </w:r>
      <w:r w:rsidRPr="00EB0721">
        <w:rPr>
          <w:rFonts w:asciiTheme="minorHAnsi" w:hAnsiTheme="minorHAnsi" w:cstheme="minorHAnsi"/>
          <w:color w:val="333333"/>
          <w:sz w:val="24"/>
          <w:szCs w:val="24"/>
          <w:shd w:val="clear" w:color="auto" w:fill="FCFCFC"/>
        </w:rPr>
        <w:t xml:space="preserve">. </w:t>
      </w:r>
      <w:hyperlink r:id="rId8" w:history="1">
        <w:r w:rsidRPr="00EB0721">
          <w:rPr>
            <w:rStyle w:val="Hyperlink"/>
            <w:rFonts w:asciiTheme="minorHAnsi" w:hAnsiTheme="minorHAnsi" w:cstheme="minorHAnsi"/>
            <w:sz w:val="24"/>
            <w:szCs w:val="24"/>
            <w:shd w:val="clear" w:color="auto" w:fill="FCFCFC"/>
          </w:rPr>
          <w:t>https://doi.org/10.1007/s11356-022-20856-0</w:t>
        </w:r>
      </w:hyperlink>
    </w:p>
    <w:p w:rsidR="00EB0721" w:rsidRPr="00C0460B" w:rsidRDefault="00EB0721" w:rsidP="00C0460B">
      <w:pPr>
        <w:pStyle w:val="HTMLPreformatted"/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</w:p>
    <w:p w:rsidR="00F061C9" w:rsidRPr="00F061C9" w:rsidRDefault="00F061C9" w:rsidP="00F061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F061C9">
        <w:rPr>
          <w:rFonts w:asciiTheme="minorHAnsi" w:hAnsiTheme="minorHAnsi" w:cstheme="minorHAnsi"/>
          <w:color w:val="000000"/>
          <w:sz w:val="24"/>
          <w:szCs w:val="24"/>
        </w:rPr>
        <w:t>A strengthened relationship between electricity and economic growth in China: an empirical study with a structural equation model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,”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Energy</w:t>
      </w:r>
      <w:r w:rsidRPr="00F061C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(co-authored with </w:t>
      </w:r>
      <w:proofErr w:type="spellStart"/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Guangyue</w:t>
      </w:r>
      <w:proofErr w:type="spellEnd"/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Xu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and </w:t>
      </w:r>
      <w:proofErr w:type="spellStart"/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Hualiu</w:t>
      </w:r>
      <w:proofErr w:type="spellEnd"/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Yang)</w:t>
      </w:r>
      <w:r w:rsidR="002812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242, 122905, February 2022, </w:t>
      </w:r>
      <w:hyperlink r:id="rId9" w:tgtFrame="_blank" w:tooltip="Persistent link using digital object identifier" w:history="1">
        <w:r w:rsidR="002812A5">
          <w:rPr>
            <w:rStyle w:val="Hyperlink"/>
            <w:rFonts w:ascii="Arial" w:hAnsi="Arial" w:cs="Arial"/>
            <w:color w:val="0C7DBB"/>
            <w:sz w:val="21"/>
            <w:szCs w:val="21"/>
            <w:u w:val="none"/>
          </w:rPr>
          <w:t>https://doi.org/10.1016/j.energy.2021.122905</w:t>
        </w:r>
      </w:hyperlink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F061C9" w:rsidRDefault="00F061C9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FB0D63" w:rsidRPr="00FB0D63" w:rsidRDefault="00FB0D63" w:rsidP="00FB0D63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FB0D6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"Rural Financial Development and Achieving an Agricultural Carbon Emissions Peak: An Empirical Analysis of </w:t>
      </w:r>
      <w:r w:rsidRPr="00FB0D63">
        <w:rPr>
          <w:rStyle w:val="il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Henan</w:t>
      </w:r>
      <w:r w:rsidRPr="00FB0D6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Province, China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</w:t>
      </w:r>
      <w:r w:rsidRPr="00FB0D6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" </w:t>
      </w:r>
      <w:r w:rsidRPr="00FB0D63">
        <w:rPr>
          <w:rFonts w:asciiTheme="minorHAnsi" w:hAnsiTheme="minorHAnsi" w:cstheme="minorHAnsi"/>
          <w:color w:val="222222"/>
          <w:sz w:val="24"/>
          <w:szCs w:val="24"/>
          <w:u w:val="single"/>
          <w:shd w:val="clear" w:color="auto" w:fill="FFFFFF"/>
        </w:rPr>
        <w:t>Environment, Development and Sustainability</w:t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(</w:t>
      </w:r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co-authored with </w:t>
      </w:r>
      <w:proofErr w:type="spellStart"/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Guangyue</w:t>
      </w:r>
      <w:proofErr w:type="spellEnd"/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Xu, </w:t>
      </w:r>
      <w:proofErr w:type="spellStart"/>
      <w:r w:rsidR="006B4D43" w:rsidRPr="006B4D43">
        <w:rPr>
          <w:rStyle w:val="CommentReference"/>
          <w:rFonts w:asciiTheme="minorHAnsi" w:hAnsiTheme="minorHAnsi" w:cstheme="minorHAnsi"/>
          <w:sz w:val="24"/>
          <w:szCs w:val="24"/>
        </w:rPr>
        <w:t>Juanjuan</w:t>
      </w:r>
      <w:proofErr w:type="spellEnd"/>
      <w:r w:rsidR="006B4D43" w:rsidRPr="006B4D43">
        <w:rPr>
          <w:rStyle w:val="CommentReference"/>
          <w:rFonts w:asciiTheme="minorHAnsi" w:hAnsiTheme="minorHAnsi" w:cstheme="minorHAnsi"/>
          <w:sz w:val="24"/>
          <w:szCs w:val="24"/>
        </w:rPr>
        <w:t xml:space="preserve"> Li</w:t>
      </w:r>
      <w:r w:rsidRPr="006B4D43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Hualiu</w:t>
      </w:r>
      <w:proofErr w:type="spellEnd"/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Yang and</w:t>
      </w:r>
      <w:r w:rsidRPr="006B4D4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B4D43" w:rsidRPr="006B4D43">
        <w:rPr>
          <w:rStyle w:val="CommentReference"/>
          <w:rFonts w:asciiTheme="minorHAnsi" w:hAnsiTheme="minorHAnsi" w:cstheme="minorHAnsi"/>
          <w:sz w:val="24"/>
          <w:szCs w:val="24"/>
        </w:rPr>
        <w:t>Huiying</w:t>
      </w:r>
      <w:proofErr w:type="spellEnd"/>
      <w:r w:rsidR="006B4D43" w:rsidRPr="006B4D43">
        <w:rPr>
          <w:rStyle w:val="CommentReference"/>
          <w:rFonts w:asciiTheme="minorHAnsi" w:hAnsiTheme="minorHAnsi" w:cstheme="minorHAnsi"/>
          <w:sz w:val="24"/>
          <w:szCs w:val="24"/>
        </w:rPr>
        <w:t xml:space="preserve"> Chang</w:t>
      </w:r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),</w:t>
      </w:r>
      <w:r w:rsidR="00563EE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January 2022, </w:t>
      </w:r>
      <w:r w:rsidR="00563EE6">
        <w:rPr>
          <w:rFonts w:ascii="Arial" w:hAnsi="Arial" w:cs="Arial"/>
          <w:color w:val="555555"/>
          <w:sz w:val="21"/>
          <w:szCs w:val="21"/>
          <w:shd w:val="clear" w:color="auto" w:fill="FFFFFF"/>
        </w:rPr>
        <w:t>DOI:</w:t>
      </w:r>
      <w:hyperlink r:id="rId10" w:tgtFrame="_blank" w:history="1">
        <w:r w:rsidR="00563EE6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10.1007/s10668-021-01976-y</w:t>
        </w:r>
      </w:hyperlink>
      <w:r w:rsidR="00216BD6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4642D8" w:rsidRDefault="004642D8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862B87" w:rsidRPr="00FB0D63" w:rsidRDefault="004642D8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42F2">
        <w:rPr>
          <w:rStyle w:val="Emphasis"/>
          <w:rFonts w:asciiTheme="minorHAnsi" w:hAnsiTheme="minorHAnsi" w:cstheme="minorHAnsi"/>
          <w:i w:val="0"/>
          <w:sz w:val="24"/>
          <w:szCs w:val="24"/>
          <w:shd w:val="clear" w:color="auto" w:fill="FFFFFF"/>
        </w:rPr>
        <w:t xml:space="preserve">“A Comprehensive Methodology for Assessing the Costs and Benefits of Renewable Generation on Utility Operations,” </w:t>
      </w:r>
      <w:r w:rsidRPr="006B42F2">
        <w:rPr>
          <w:rStyle w:val="Emphasis"/>
          <w:rFonts w:asciiTheme="minorHAnsi" w:hAnsiTheme="minorHAnsi" w:cstheme="minorHAnsi"/>
          <w:i w:val="0"/>
          <w:sz w:val="24"/>
          <w:szCs w:val="24"/>
          <w:u w:val="single"/>
          <w:shd w:val="clear" w:color="auto" w:fill="FFFFFF"/>
        </w:rPr>
        <w:t>Renewable Energy: An International Journal</w:t>
      </w:r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 (co-authored with Keith D’Souza, </w:t>
      </w:r>
      <w:proofErr w:type="spellStart"/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>Sumedh</w:t>
      </w:r>
      <w:proofErr w:type="spellEnd"/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>Halbe</w:t>
      </w:r>
      <w:proofErr w:type="spellEnd"/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Micah Thomas, Mesut Baran, </w:t>
      </w:r>
      <w:proofErr w:type="spellStart"/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>Badrul</w:t>
      </w:r>
      <w:proofErr w:type="spellEnd"/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Chowdhury, and Autumn </w:t>
      </w:r>
      <w:proofErr w:type="spellStart"/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>Proudlove</w:t>
      </w:r>
      <w:proofErr w:type="spellEnd"/>
      <w:r w:rsidRPr="006B42F2">
        <w:rPr>
          <w:rFonts w:asciiTheme="minorHAnsi" w:hAnsiTheme="minorHAnsi" w:cstheme="minorHAnsi"/>
          <w:sz w:val="24"/>
          <w:szCs w:val="24"/>
          <w:shd w:val="clear" w:color="auto" w:fill="FFFFFF"/>
        </w:rPr>
        <w:t>), Vol 177, 723-731, November 2021.</w:t>
      </w:r>
    </w:p>
    <w:p w:rsidR="00FB1319" w:rsidRDefault="00862B87" w:rsidP="004642D8">
      <w:pPr>
        <w:spacing w:beforeAutospacing="1" w:afterAutospacing="1"/>
        <w:rPr>
          <w:rFonts w:asciiTheme="minorHAnsi" w:hAnsiTheme="minorHAnsi" w:cstheme="minorHAnsi"/>
          <w:b/>
          <w:iCs/>
          <w:sz w:val="24"/>
          <w:szCs w:val="24"/>
        </w:rPr>
      </w:pPr>
      <w:r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“The Effect of Industrial Relocations to Central and Western China on Urban Construction Land Expansion,” </w:t>
      </w:r>
      <w:r w:rsidRPr="004642D8">
        <w:rPr>
          <w:rFonts w:asciiTheme="minorHAnsi" w:hAnsiTheme="minorHAnsi" w:cstheme="minorHAnsi"/>
          <w:sz w:val="24"/>
          <w:szCs w:val="24"/>
          <w:u w:val="single"/>
          <w:shd w:val="clear" w:color="auto" w:fill="FFFFFF"/>
        </w:rPr>
        <w:t>Journal of Land Use Science</w:t>
      </w:r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(co-authored with </w:t>
      </w:r>
      <w:proofErr w:type="spellStart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Guangyue</w:t>
      </w:r>
      <w:proofErr w:type="spellEnd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Xu, </w:t>
      </w:r>
      <w:proofErr w:type="spellStart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Mingzhai</w:t>
      </w:r>
      <w:proofErr w:type="spellEnd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Geng</w:t>
      </w:r>
      <w:proofErr w:type="spellEnd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Haoyun</w:t>
      </w:r>
      <w:proofErr w:type="spellEnd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Dong, Yuanyuan Gong, </w:t>
      </w:r>
      <w:proofErr w:type="spellStart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>Hualiu</w:t>
      </w:r>
      <w:proofErr w:type="spellEnd"/>
      <w:r w:rsidR="004642D8" w:rsidRPr="004642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Yang and Micah Thomas), Vol 16 (3) 339-357, 2021. </w:t>
      </w:r>
      <w:hyperlink r:id="rId11" w:history="1">
        <w:r w:rsidR="004642D8" w:rsidRPr="004642D8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https://doi.org/10.1080/1747423X.2021.1936670</w:t>
        </w:r>
      </w:hyperlink>
    </w:p>
    <w:p w:rsidR="003E21CE" w:rsidRPr="003E21CE" w:rsidRDefault="003E21CE" w:rsidP="003E21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“ENERGY STAR Appliance Market Shares: </w:t>
      </w:r>
      <w:r w:rsidR="00D4666D">
        <w:rPr>
          <w:rFonts w:asciiTheme="minorHAnsi" w:hAnsiTheme="minorHAnsi" w:cstheme="minorHAnsi"/>
          <w:iCs/>
          <w:sz w:val="24"/>
          <w:szCs w:val="24"/>
        </w:rPr>
        <w:t>D</w:t>
      </w:r>
      <w:r>
        <w:rPr>
          <w:rFonts w:asciiTheme="minorHAnsi" w:hAnsiTheme="minorHAnsi" w:cstheme="minorHAnsi"/>
          <w:iCs/>
          <w:sz w:val="24"/>
          <w:szCs w:val="24"/>
        </w:rPr>
        <w:t xml:space="preserve">o They Respond to Electricity Prices, and Does It Matter?” </w:t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>The Energy Journal</w:t>
      </w:r>
      <w:r>
        <w:rPr>
          <w:rFonts w:asciiTheme="minorHAnsi" w:hAnsiTheme="minorHAnsi" w:cstheme="minorHAnsi"/>
          <w:iCs/>
          <w:sz w:val="24"/>
          <w:szCs w:val="24"/>
        </w:rPr>
        <w:t xml:space="preserve"> (co-authored with Craig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Depken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Michael Herron, and Benjamin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Correll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), Vol. 42(4) </w:t>
      </w:r>
      <w:r w:rsidR="00862B87">
        <w:rPr>
          <w:rFonts w:asciiTheme="minorHAnsi" w:hAnsiTheme="minorHAnsi" w:cstheme="minorHAnsi"/>
          <w:iCs/>
          <w:sz w:val="24"/>
          <w:szCs w:val="24"/>
        </w:rPr>
        <w:t xml:space="preserve">253-266, </w:t>
      </w:r>
      <w:r w:rsidR="009F4543">
        <w:rPr>
          <w:rFonts w:asciiTheme="minorHAnsi" w:hAnsiTheme="minorHAnsi" w:cstheme="minorHAnsi"/>
          <w:iCs/>
          <w:sz w:val="24"/>
          <w:szCs w:val="24"/>
        </w:rPr>
        <w:t>2021.</w:t>
      </w:r>
      <w:r w:rsidR="00862B8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62B87" w:rsidRPr="00862B8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DOI:</w:t>
      </w:r>
      <w:r w:rsidR="00862B87" w:rsidRPr="00862B87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hyperlink r:id="rId12" w:history="1">
        <w:r w:rsidR="00862B87" w:rsidRPr="00862B87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10.5547/01956574.42.4.psch</w:t>
        </w:r>
      </w:hyperlink>
    </w:p>
    <w:p w:rsidR="003E21CE" w:rsidRDefault="003E21CE" w:rsidP="003E21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</w:p>
    <w:p w:rsidR="000F6891" w:rsidRPr="003E21CE" w:rsidRDefault="000F6891" w:rsidP="003E21CE">
      <w:pPr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3E21CE">
        <w:rPr>
          <w:rFonts w:asciiTheme="minorHAnsi" w:hAnsiTheme="minorHAnsi" w:cstheme="minorHAnsi"/>
          <w:iCs/>
          <w:sz w:val="24"/>
          <w:szCs w:val="24"/>
        </w:rPr>
        <w:t>“</w:t>
      </w:r>
      <w:r w:rsidR="003E21CE" w:rsidRPr="003E21CE">
        <w:rPr>
          <w:rFonts w:asciiTheme="minorHAnsi" w:hAnsiTheme="minorHAnsi" w:cstheme="minorHAnsi"/>
          <w:iCs/>
          <w:sz w:val="24"/>
          <w:szCs w:val="24"/>
        </w:rPr>
        <w:t xml:space="preserve">Fee Credits as an Economic Incentive for Green Infrastructure Retrofits in Stormwater-Impaired Urban Watersheds,” </w:t>
      </w:r>
      <w:r w:rsidR="003E21CE" w:rsidRPr="003E21CE">
        <w:rPr>
          <w:rFonts w:asciiTheme="minorHAnsi" w:hAnsiTheme="minorHAnsi" w:cstheme="minorHAnsi"/>
          <w:iCs/>
          <w:sz w:val="24"/>
          <w:szCs w:val="24"/>
          <w:u w:val="single"/>
        </w:rPr>
        <w:t xml:space="preserve">Journal of Sustainable Water in the Built Environment </w:t>
      </w:r>
      <w:r w:rsidR="003E21CE" w:rsidRPr="003E21CE">
        <w:rPr>
          <w:rFonts w:asciiTheme="minorHAnsi" w:hAnsiTheme="minorHAnsi" w:cstheme="minorHAnsi"/>
          <w:iCs/>
          <w:sz w:val="24"/>
          <w:szCs w:val="24"/>
        </w:rPr>
        <w:t xml:space="preserve">(co-authored with Patricia Malinowski and </w:t>
      </w:r>
      <w:proofErr w:type="spellStart"/>
      <w:r w:rsidR="003E21CE" w:rsidRPr="003E21CE">
        <w:rPr>
          <w:rFonts w:asciiTheme="minorHAnsi" w:hAnsiTheme="minorHAnsi" w:cstheme="minorHAnsi"/>
          <w:iCs/>
          <w:sz w:val="24"/>
          <w:szCs w:val="24"/>
        </w:rPr>
        <w:t>Jy</w:t>
      </w:r>
      <w:proofErr w:type="spellEnd"/>
      <w:r w:rsidR="003E21CE" w:rsidRPr="003E21CE">
        <w:rPr>
          <w:rFonts w:asciiTheme="minorHAnsi" w:hAnsiTheme="minorHAnsi" w:cstheme="minorHAnsi"/>
          <w:iCs/>
          <w:sz w:val="24"/>
          <w:szCs w:val="24"/>
        </w:rPr>
        <w:t xml:space="preserve"> Wu), Vol. 6(4) 2020 </w:t>
      </w:r>
      <w:r w:rsidR="003E21CE" w:rsidRPr="003E21CE">
        <w:rPr>
          <w:rFonts w:asciiTheme="minorHAnsi" w:hAnsiTheme="minorHAnsi" w:cstheme="minorHAnsi"/>
          <w:sz w:val="24"/>
          <w:szCs w:val="24"/>
        </w:rPr>
        <w:t>DOI: 10.1061/JSWBAY.0000923.</w:t>
      </w:r>
    </w:p>
    <w:p w:rsidR="000F6891" w:rsidRDefault="000F6891" w:rsidP="000F6891">
      <w:pPr>
        <w:pStyle w:val="Default"/>
        <w:rPr>
          <w:rFonts w:asciiTheme="minorHAnsi" w:hAnsiTheme="minorHAnsi" w:cstheme="minorHAnsi"/>
          <w:iCs/>
        </w:rPr>
      </w:pPr>
    </w:p>
    <w:p w:rsidR="000F6891" w:rsidRPr="000F6891" w:rsidRDefault="000F6891" w:rsidP="000F6891">
      <w:pPr>
        <w:pStyle w:val="Default"/>
        <w:rPr>
          <w:rFonts w:asciiTheme="minorHAnsi" w:hAnsiTheme="minorHAnsi" w:cstheme="minorHAnsi"/>
          <w:iCs/>
        </w:rPr>
      </w:pPr>
      <w:r w:rsidRPr="000F6891">
        <w:rPr>
          <w:rFonts w:asciiTheme="minorHAnsi" w:hAnsiTheme="minorHAnsi" w:cstheme="minorHAnsi"/>
          <w:iCs/>
        </w:rPr>
        <w:lastRenderedPageBreak/>
        <w:t>“Adjusting Energy Consumption Structure to Achieve China’s CO</w:t>
      </w:r>
      <w:r w:rsidRPr="000F6891">
        <w:rPr>
          <w:rFonts w:asciiTheme="minorHAnsi" w:hAnsiTheme="minorHAnsi" w:cstheme="minorHAnsi"/>
          <w:iCs/>
          <w:vertAlign w:val="subscript"/>
        </w:rPr>
        <w:t>2</w:t>
      </w:r>
      <w:r w:rsidR="00FF04CC">
        <w:rPr>
          <w:rFonts w:asciiTheme="minorHAnsi" w:hAnsiTheme="minorHAnsi" w:cstheme="minorHAnsi"/>
          <w:iCs/>
          <w:vertAlign w:val="subscript"/>
        </w:rPr>
        <w:t xml:space="preserve"> </w:t>
      </w:r>
      <w:r w:rsidRPr="000F6891">
        <w:rPr>
          <w:rFonts w:asciiTheme="minorHAnsi" w:hAnsiTheme="minorHAnsi" w:cstheme="minorHAnsi"/>
          <w:iCs/>
        </w:rPr>
        <w:t>Emissions Peak</w:t>
      </w:r>
      <w:r>
        <w:rPr>
          <w:rFonts w:asciiTheme="minorHAnsi" w:hAnsiTheme="minorHAnsi" w:cstheme="minorHAnsi"/>
          <w:iCs/>
        </w:rPr>
        <w:t xml:space="preserve">,” </w:t>
      </w:r>
      <w:r>
        <w:rPr>
          <w:rFonts w:asciiTheme="minorHAnsi" w:hAnsiTheme="minorHAnsi" w:cstheme="minorHAnsi"/>
          <w:iCs/>
          <w:u w:val="single"/>
        </w:rPr>
        <w:t>Renewable and Sustainable Energy Reviews</w:t>
      </w:r>
      <w:r w:rsidR="003E21CE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(co-authored with </w:t>
      </w:r>
      <w:proofErr w:type="spellStart"/>
      <w:r>
        <w:rPr>
          <w:rFonts w:asciiTheme="minorHAnsi" w:hAnsiTheme="minorHAnsi" w:cstheme="minorHAnsi"/>
          <w:iCs/>
        </w:rPr>
        <w:t>Guangyue</w:t>
      </w:r>
      <w:proofErr w:type="spellEnd"/>
      <w:r>
        <w:rPr>
          <w:rFonts w:asciiTheme="minorHAnsi" w:hAnsiTheme="minorHAnsi" w:cstheme="minorHAnsi"/>
          <w:iCs/>
        </w:rPr>
        <w:t xml:space="preserve"> Xu and </w:t>
      </w:r>
      <w:proofErr w:type="spellStart"/>
      <w:r>
        <w:rPr>
          <w:rFonts w:asciiTheme="minorHAnsi" w:hAnsiTheme="minorHAnsi" w:cstheme="minorHAnsi"/>
          <w:iCs/>
        </w:rPr>
        <w:t>Hualiu</w:t>
      </w:r>
      <w:proofErr w:type="spellEnd"/>
      <w:r>
        <w:rPr>
          <w:rFonts w:asciiTheme="minorHAnsi" w:hAnsiTheme="minorHAnsi" w:cstheme="minorHAnsi"/>
          <w:iCs/>
        </w:rPr>
        <w:t xml:space="preserve"> Yang), Vol. 122 2020 109737</w:t>
      </w:r>
      <w:r w:rsidR="009F4543"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iCs/>
        </w:rPr>
        <w:t xml:space="preserve"> </w:t>
      </w:r>
      <w:r w:rsidRPr="000F6891">
        <w:rPr>
          <w:rFonts w:asciiTheme="minorHAnsi" w:hAnsiTheme="minorHAnsi" w:cstheme="minorHAnsi"/>
          <w:color w:val="auto"/>
        </w:rPr>
        <w:t xml:space="preserve"> doi.org/10.1016/j.rser.2020.109737</w:t>
      </w:r>
    </w:p>
    <w:p w:rsidR="000F6891" w:rsidRDefault="000F6891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FB1319" w:rsidRPr="00FB1319" w:rsidRDefault="00FB1319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“</w:t>
      </w:r>
      <w:r w:rsidRPr="00FB1319">
        <w:rPr>
          <w:rFonts w:asciiTheme="minorHAnsi" w:hAnsiTheme="minorHAnsi" w:cstheme="minorHAnsi"/>
          <w:iCs/>
          <w:sz w:val="24"/>
          <w:szCs w:val="24"/>
        </w:rPr>
        <w:t xml:space="preserve">Building a Better Baseline for Residential Demand Response Programs: Mitigating the Effects of Customer Heterogeneity and Random Variations,” </w:t>
      </w:r>
      <w:r w:rsidR="000F6891">
        <w:rPr>
          <w:rFonts w:asciiTheme="minorHAnsi" w:hAnsiTheme="minorHAnsi" w:cstheme="minorHAnsi"/>
          <w:iCs/>
          <w:sz w:val="24"/>
          <w:szCs w:val="24"/>
          <w:u w:val="single"/>
        </w:rPr>
        <w:t>Electronics</w:t>
      </w:r>
      <w:r w:rsidR="000F689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(co-authored with </w:t>
      </w:r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Saeed </w:t>
      </w:r>
      <w:proofErr w:type="spellStart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Mohajeryami</w:t>
      </w:r>
      <w:proofErr w:type="spellEnd"/>
      <w:r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and Valentina Cecchi), Vol. 9 March 2</w:t>
      </w:r>
      <w:r w:rsidRPr="00FB1319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020. </w:t>
      </w:r>
      <w:r w:rsidRPr="00FB1319">
        <w:rPr>
          <w:rFonts w:asciiTheme="minorHAnsi" w:hAnsiTheme="minorHAnsi"/>
          <w:sz w:val="24"/>
          <w:szCs w:val="24"/>
        </w:rPr>
        <w:t>doi:10.3390/electronics9040570</w:t>
      </w:r>
    </w:p>
    <w:p w:rsidR="00E56103" w:rsidRDefault="00E56103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E56103" w:rsidRPr="00E56103" w:rsidRDefault="00E56103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“</w:t>
      </w:r>
      <w:r w:rsidRPr="00E56103">
        <w:rPr>
          <w:rFonts w:asciiTheme="minorHAnsi" w:hAnsiTheme="minorHAnsi" w:cstheme="minorHAnsi"/>
          <w:bCs/>
          <w:iCs/>
          <w:sz w:val="24"/>
          <w:szCs w:val="24"/>
        </w:rPr>
        <w:t>Determining China's CO2 emissions peak with a dynamic nonlinear artificial neural network approach and scenario analysis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,”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</w:rPr>
        <w:t>Energy Policy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(co-authored with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</w:rPr>
        <w:t>Guangyue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</w:rPr>
        <w:t xml:space="preserve"> Xu and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</w:rPr>
        <w:t>Hualiu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</w:rPr>
        <w:t xml:space="preserve"> Yang), Vol. 128, </w:t>
      </w:r>
      <w:r w:rsidR="00FB1319">
        <w:rPr>
          <w:rFonts w:asciiTheme="minorHAnsi" w:hAnsiTheme="minorHAnsi" w:cstheme="minorHAnsi"/>
          <w:bCs/>
          <w:iCs/>
          <w:sz w:val="24"/>
          <w:szCs w:val="24"/>
        </w:rPr>
        <w:t xml:space="preserve">752-762,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May 2019. </w:t>
      </w:r>
      <w:hyperlink r:id="rId13" w:tgtFrame="_blank" w:tooltip="Persistent link using digital object identifier" w:history="1">
        <w:r w:rsidRPr="009F4543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doi.org/10.1016/j.enpol.2019.01.058</w:t>
        </w:r>
      </w:hyperlink>
    </w:p>
    <w:p w:rsidR="004F6FA7" w:rsidRDefault="004F6FA7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4F6FA7" w:rsidRPr="004F6FA7" w:rsidRDefault="004F6FA7" w:rsidP="004F6FA7">
      <w:pPr>
        <w:spacing w:after="160" w:line="259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4F6FA7">
        <w:rPr>
          <w:rFonts w:asciiTheme="minorHAnsi" w:hAnsiTheme="minorHAnsi" w:cstheme="minorHAnsi"/>
          <w:iCs/>
          <w:sz w:val="24"/>
          <w:szCs w:val="24"/>
        </w:rPr>
        <w:t xml:space="preserve">“Towards the Interactive Effects of Demand Response Participation on Electricity Spot Market Prices,” </w:t>
      </w:r>
      <w:r w:rsidRPr="004F6FA7">
        <w:rPr>
          <w:rFonts w:asciiTheme="minorHAnsi" w:hAnsiTheme="minorHAnsi" w:cstheme="minorHAnsi"/>
          <w:color w:val="222222"/>
          <w:sz w:val="24"/>
          <w:szCs w:val="24"/>
          <w:u w:val="single"/>
          <w:shd w:val="clear" w:color="auto" w:fill="FFFFFF"/>
        </w:rPr>
        <w:t>International Journal of Emerging Electric Power Systems</w:t>
      </w:r>
      <w:r w:rsidRPr="006B42F2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(co-authored with Saeed </w:t>
      </w:r>
      <w:proofErr w:type="spellStart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Mohajeryami</w:t>
      </w:r>
      <w:proofErr w:type="spellEnd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Milad </w:t>
      </w:r>
      <w:proofErr w:type="spellStart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Doostan</w:t>
      </w:r>
      <w:proofErr w:type="spellEnd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 and</w:t>
      </w:r>
      <w:r w:rsidRPr="004F6F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6FA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Seyedmahdi</w:t>
      </w:r>
      <w:proofErr w:type="spellEnd"/>
      <w:r w:rsidRPr="004F6FA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F6FA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Moghadasi</w:t>
      </w:r>
      <w:proofErr w:type="spellEnd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), </w:t>
      </w:r>
      <w:r w:rsidRPr="004F6FA7">
        <w:rPr>
          <w:rFonts w:asciiTheme="minorHAnsi" w:hAnsiTheme="minorHAnsi" w:cstheme="minorHAnsi"/>
          <w:sz w:val="24"/>
          <w:szCs w:val="24"/>
        </w:rPr>
        <w:t>Vol. 18 (1), Feb. 2017</w:t>
      </w:r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.</w:t>
      </w:r>
    </w:p>
    <w:p w:rsidR="004F6FA7" w:rsidRPr="004F6FA7" w:rsidRDefault="004F6FA7" w:rsidP="004F6FA7">
      <w:pPr>
        <w:spacing w:after="160" w:line="259" w:lineRule="auto"/>
        <w:jc w:val="both"/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F6FA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"Error Analysis of Customer Baseline Load (CBL) Calculation Methods for Residential Customers,”  </w:t>
      </w:r>
      <w:r w:rsidRPr="004F6FA7">
        <w:rPr>
          <w:rStyle w:val="il"/>
          <w:rFonts w:asciiTheme="minorHAnsi" w:hAnsiTheme="minorHAnsi" w:cstheme="minorHAnsi"/>
          <w:color w:val="222222"/>
          <w:sz w:val="24"/>
          <w:szCs w:val="24"/>
          <w:u w:val="single"/>
          <w:shd w:val="clear" w:color="auto" w:fill="FFFFFF"/>
        </w:rPr>
        <w:t>IEEE</w:t>
      </w:r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u w:val="single"/>
          <w:shd w:val="clear" w:color="auto" w:fill="FFFFFF"/>
        </w:rPr>
        <w:t> </w:t>
      </w:r>
      <w:r w:rsidRPr="004F6FA7">
        <w:rPr>
          <w:rFonts w:asciiTheme="minorHAnsi" w:hAnsiTheme="minorHAnsi" w:cstheme="minorHAnsi"/>
          <w:color w:val="222222"/>
          <w:sz w:val="24"/>
          <w:szCs w:val="24"/>
          <w:u w:val="single"/>
          <w:shd w:val="clear" w:color="auto" w:fill="FFFFFF"/>
        </w:rPr>
        <w:t xml:space="preserve">Transactions on Industry Applications </w:t>
      </w:r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(co-authored with Saeed </w:t>
      </w:r>
      <w:proofErr w:type="spellStart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Mohajeryami</w:t>
      </w:r>
      <w:proofErr w:type="spellEnd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Milad </w:t>
      </w:r>
      <w:proofErr w:type="spellStart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Doostan</w:t>
      </w:r>
      <w:proofErr w:type="spellEnd"/>
      <w:r w:rsidRPr="004F6FA7">
        <w:rPr>
          <w:rStyle w:val="apple-converted-space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4F6FA7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and</w:t>
      </w:r>
      <w:r w:rsidRPr="004F6F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6FA7">
        <w:rPr>
          <w:rFonts w:asciiTheme="minorHAnsi" w:hAnsiTheme="minorHAnsi" w:cstheme="minorHAnsi"/>
          <w:sz w:val="24"/>
          <w:szCs w:val="24"/>
        </w:rPr>
        <w:t>Ailin</w:t>
      </w:r>
      <w:proofErr w:type="spellEnd"/>
      <w:r w:rsidRPr="004F6F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6FA7">
        <w:rPr>
          <w:rFonts w:asciiTheme="minorHAnsi" w:hAnsiTheme="minorHAnsi" w:cstheme="minorHAnsi"/>
          <w:sz w:val="24"/>
          <w:szCs w:val="24"/>
        </w:rPr>
        <w:t>Asadinejad</w:t>
      </w:r>
      <w:proofErr w:type="spellEnd"/>
      <w:r w:rsidRPr="004F6FA7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 xml:space="preserve">), </w:t>
      </w:r>
      <w:r w:rsidRPr="004F6FA7">
        <w:rPr>
          <w:rFonts w:asciiTheme="minorHAnsi" w:hAnsiTheme="minorHAnsi" w:cstheme="minorHAnsi"/>
          <w:sz w:val="24"/>
          <w:szCs w:val="24"/>
        </w:rPr>
        <w:t>Vol. 53 (1), 5-14, Jan.-Feb. 2017</w:t>
      </w:r>
      <w:r w:rsidRPr="004F6FA7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575FFA" w:rsidRDefault="00575FFA" w:rsidP="00575FFA">
      <w:pPr>
        <w:jc w:val="both"/>
        <w:rPr>
          <w:rFonts w:asciiTheme="minorHAnsi" w:hAnsiTheme="minorHAnsi" w:cstheme="minorHAnsi"/>
          <w:sz w:val="24"/>
          <w:szCs w:val="24"/>
        </w:rPr>
      </w:pPr>
      <w:r w:rsidRPr="008D5C49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“Estimating the Effects of Brownfields and Brownfield Remediation on Property Values in a New South City,” </w:t>
      </w:r>
      <w:r w:rsidRPr="008D5C49">
        <w:rPr>
          <w:rFonts w:asciiTheme="minorHAnsi" w:hAnsiTheme="minorHAnsi" w:cstheme="minorHAnsi"/>
          <w:sz w:val="24"/>
          <w:szCs w:val="24"/>
          <w:u w:val="single"/>
        </w:rPr>
        <w:t>Contemporary Economic Policy</w:t>
      </w:r>
      <w:r w:rsidRPr="008D5C49">
        <w:rPr>
          <w:rFonts w:asciiTheme="minorHAnsi" w:hAnsiTheme="minorHAnsi" w:cstheme="minorHAnsi"/>
          <w:sz w:val="24"/>
          <w:szCs w:val="24"/>
        </w:rPr>
        <w:t xml:space="preserve"> (co-authored with Gwen Gill, Alex </w:t>
      </w:r>
      <w:proofErr w:type="spellStart"/>
      <w:r w:rsidRPr="008D5C49">
        <w:rPr>
          <w:rFonts w:asciiTheme="minorHAnsi" w:hAnsiTheme="minorHAnsi" w:cstheme="minorHAnsi"/>
          <w:sz w:val="24"/>
          <w:szCs w:val="24"/>
        </w:rPr>
        <w:t>Hanning</w:t>
      </w:r>
      <w:proofErr w:type="spellEnd"/>
      <w:r w:rsidRPr="008D5C49">
        <w:rPr>
          <w:rFonts w:asciiTheme="minorHAnsi" w:hAnsiTheme="minorHAnsi" w:cstheme="minorHAnsi"/>
          <w:sz w:val="24"/>
          <w:szCs w:val="24"/>
        </w:rPr>
        <w:t xml:space="preserve">, and Caleb Cox), </w:t>
      </w:r>
      <w:r>
        <w:rPr>
          <w:rFonts w:asciiTheme="minorHAnsi" w:hAnsiTheme="minorHAnsi" w:cstheme="minorHAnsi"/>
          <w:sz w:val="24"/>
          <w:szCs w:val="24"/>
        </w:rPr>
        <w:t>January 2017.</w:t>
      </w:r>
    </w:p>
    <w:p w:rsidR="00575FFA" w:rsidRDefault="00575FFA" w:rsidP="00575FFA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:rsidR="00184EF6" w:rsidRDefault="00184EF6" w:rsidP="00575FFA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“The Impact of Customer Baseline (CBL) Calculation Methods on Peak Time Rebate Program Offered to Residential Customers,” </w:t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>Electric Power Systems Research</w:t>
      </w:r>
      <w:r>
        <w:rPr>
          <w:rFonts w:asciiTheme="minorHAnsi" w:hAnsiTheme="minorHAnsi" w:cstheme="minorHAnsi"/>
          <w:iCs/>
          <w:sz w:val="24"/>
          <w:szCs w:val="24"/>
        </w:rPr>
        <w:t xml:space="preserve"> (co-authored with Saeed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Mohajeryami</w:t>
      </w:r>
      <w:proofErr w:type="spellEnd"/>
      <w:r w:rsidR="00F57A83">
        <w:rPr>
          <w:rFonts w:asciiTheme="minorHAnsi" w:hAnsiTheme="minorHAnsi" w:cstheme="minorHAnsi"/>
          <w:iCs/>
          <w:sz w:val="24"/>
          <w:szCs w:val="24"/>
        </w:rPr>
        <w:t xml:space="preserve"> and</w:t>
      </w:r>
      <w:r>
        <w:rPr>
          <w:rFonts w:asciiTheme="minorHAnsi" w:hAnsiTheme="minorHAnsi" w:cstheme="minorHAnsi"/>
          <w:iCs/>
          <w:sz w:val="24"/>
          <w:szCs w:val="24"/>
        </w:rPr>
        <w:t xml:space="preserve"> Milad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Doostan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), </w:t>
      </w:r>
      <w:r w:rsidR="00F57A83">
        <w:rPr>
          <w:rFonts w:asciiTheme="minorHAnsi" w:hAnsiTheme="minorHAnsi" w:cstheme="minorHAnsi"/>
          <w:iCs/>
          <w:sz w:val="24"/>
          <w:szCs w:val="24"/>
        </w:rPr>
        <w:t xml:space="preserve">Vol. 137, pp. 59-65, </w:t>
      </w:r>
      <w:r>
        <w:rPr>
          <w:rFonts w:asciiTheme="minorHAnsi" w:hAnsiTheme="minorHAnsi" w:cstheme="minorHAnsi"/>
          <w:iCs/>
          <w:sz w:val="24"/>
          <w:szCs w:val="24"/>
        </w:rPr>
        <w:t>August 2016</w:t>
      </w:r>
      <w:r w:rsidR="00F57A83">
        <w:rPr>
          <w:rFonts w:asciiTheme="minorHAnsi" w:hAnsiTheme="minorHAnsi" w:cstheme="minorHAnsi"/>
          <w:iCs/>
          <w:sz w:val="24"/>
          <w:szCs w:val="24"/>
        </w:rPr>
        <w:t xml:space="preserve">. </w:t>
      </w:r>
      <w:hyperlink r:id="rId14" w:tgtFrame="doilink" w:history="1">
        <w:r w:rsidR="00F57A83" w:rsidRPr="00F57A83">
          <w:rPr>
            <w:rStyle w:val="Hyperlink"/>
            <w:rFonts w:asciiTheme="minorHAnsi" w:hAnsiTheme="minorHAnsi" w:cs="Arial"/>
            <w:color w:val="316C9D"/>
            <w:sz w:val="24"/>
            <w:szCs w:val="24"/>
            <w:bdr w:val="none" w:sz="0" w:space="0" w:color="auto" w:frame="1"/>
            <w:shd w:val="clear" w:color="auto" w:fill="FFFFFF"/>
          </w:rPr>
          <w:t>http://dx.doi.org/10.1016/j.epsr.2016.03.050</w:t>
        </w:r>
      </w:hyperlink>
    </w:p>
    <w:p w:rsidR="00184EF6" w:rsidRDefault="00184EF6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184EF6" w:rsidRDefault="00184EF6" w:rsidP="00184EF6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“A novel economic model for price-based demand response”  </w:t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>Electric Power Systems Research</w:t>
      </w:r>
      <w:r>
        <w:rPr>
          <w:rFonts w:asciiTheme="minorHAnsi" w:hAnsiTheme="minorHAnsi" w:cstheme="minorHAnsi"/>
          <w:iCs/>
          <w:sz w:val="24"/>
          <w:szCs w:val="24"/>
        </w:rPr>
        <w:t xml:space="preserve"> (co-authored with Saeed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Mohajeryami</w:t>
      </w:r>
      <w:proofErr w:type="spellEnd"/>
      <w:r w:rsidR="00F57A83">
        <w:rPr>
          <w:rFonts w:asciiTheme="minorHAnsi" w:hAnsiTheme="minorHAnsi" w:cstheme="minorHAnsi"/>
          <w:iCs/>
          <w:sz w:val="24"/>
          <w:szCs w:val="24"/>
        </w:rPr>
        <w:t>, Imam Moghaddam,</w:t>
      </w:r>
      <w:r>
        <w:rPr>
          <w:rFonts w:asciiTheme="minorHAnsi" w:hAnsiTheme="minorHAnsi" w:cstheme="minorHAnsi"/>
          <w:iCs/>
          <w:sz w:val="24"/>
          <w:szCs w:val="24"/>
        </w:rPr>
        <w:t xml:space="preserve"> Milad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Doostan</w:t>
      </w:r>
      <w:proofErr w:type="spellEnd"/>
      <w:r w:rsidR="00F57A83">
        <w:rPr>
          <w:rFonts w:asciiTheme="minorHAnsi" w:hAnsiTheme="minorHAnsi" w:cstheme="minorHAnsi"/>
          <w:iCs/>
          <w:sz w:val="24"/>
          <w:szCs w:val="24"/>
        </w:rPr>
        <w:t xml:space="preserve">, and </w:t>
      </w:r>
      <w:proofErr w:type="spellStart"/>
      <w:r w:rsidR="00F57A83">
        <w:rPr>
          <w:rFonts w:asciiTheme="minorHAnsi" w:hAnsiTheme="minorHAnsi" w:cstheme="minorHAnsi"/>
          <w:iCs/>
          <w:sz w:val="24"/>
          <w:szCs w:val="24"/>
        </w:rPr>
        <w:t>Behdad</w:t>
      </w:r>
      <w:proofErr w:type="spellEnd"/>
      <w:r w:rsidR="00F57A83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="00F57A83">
        <w:rPr>
          <w:rFonts w:asciiTheme="minorHAnsi" w:hAnsiTheme="minorHAnsi" w:cstheme="minorHAnsi"/>
          <w:iCs/>
          <w:sz w:val="24"/>
          <w:szCs w:val="24"/>
        </w:rPr>
        <w:t>Vatani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), </w:t>
      </w:r>
      <w:r w:rsidR="00F57A83">
        <w:rPr>
          <w:rFonts w:asciiTheme="minorHAnsi" w:hAnsiTheme="minorHAnsi" w:cstheme="minorHAnsi"/>
          <w:iCs/>
          <w:sz w:val="24"/>
          <w:szCs w:val="24"/>
        </w:rPr>
        <w:t xml:space="preserve">Vol. 135, pp. 1-9, </w:t>
      </w:r>
      <w:r>
        <w:rPr>
          <w:rFonts w:asciiTheme="minorHAnsi" w:hAnsiTheme="minorHAnsi" w:cstheme="minorHAnsi"/>
          <w:iCs/>
          <w:sz w:val="24"/>
          <w:szCs w:val="24"/>
        </w:rPr>
        <w:t>June 2016</w:t>
      </w:r>
      <w:r w:rsidR="00F57A83">
        <w:rPr>
          <w:rFonts w:asciiTheme="minorHAnsi" w:hAnsiTheme="minorHAnsi" w:cstheme="minorHAnsi"/>
          <w:iCs/>
          <w:sz w:val="24"/>
          <w:szCs w:val="24"/>
        </w:rPr>
        <w:t xml:space="preserve">. </w:t>
      </w:r>
      <w:hyperlink r:id="rId15" w:tgtFrame="doilink" w:history="1">
        <w:r w:rsidR="00F57A83" w:rsidRPr="00F57A83">
          <w:rPr>
            <w:rStyle w:val="Hyperlink"/>
            <w:rFonts w:asciiTheme="minorHAnsi" w:hAnsiTheme="minorHAnsi" w:cs="Arial"/>
            <w:color w:val="316C9D"/>
            <w:sz w:val="24"/>
            <w:szCs w:val="24"/>
            <w:bdr w:val="none" w:sz="0" w:space="0" w:color="auto" w:frame="1"/>
            <w:shd w:val="clear" w:color="auto" w:fill="FFFFFF"/>
          </w:rPr>
          <w:t>http://dx.doi.org/10.1016/j.epsr.2016.03.026</w:t>
        </w:r>
      </w:hyperlink>
    </w:p>
    <w:p w:rsidR="00184EF6" w:rsidRPr="00184EF6" w:rsidRDefault="00184EF6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0633D3" w:rsidRPr="000633D3" w:rsidRDefault="000633D3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“Energy-Water Nexus: Potential Energy </w:t>
      </w:r>
      <w:r w:rsidR="008D5C49">
        <w:rPr>
          <w:rFonts w:asciiTheme="minorHAnsi" w:hAnsiTheme="minorHAnsi" w:cstheme="minorHAnsi"/>
          <w:iCs/>
          <w:sz w:val="24"/>
          <w:szCs w:val="24"/>
        </w:rPr>
        <w:t>S</w:t>
      </w:r>
      <w:r>
        <w:rPr>
          <w:rFonts w:asciiTheme="minorHAnsi" w:hAnsiTheme="minorHAnsi" w:cstheme="minorHAnsi"/>
          <w:iCs/>
          <w:sz w:val="24"/>
          <w:szCs w:val="24"/>
        </w:rPr>
        <w:t xml:space="preserve">avings and Implications for Sustainable Integrated Water Management in Urban Areas from </w:t>
      </w:r>
      <w:r w:rsidR="008D5C49">
        <w:rPr>
          <w:rFonts w:asciiTheme="minorHAnsi" w:hAnsiTheme="minorHAnsi" w:cstheme="minorHAnsi"/>
          <w:iCs/>
          <w:sz w:val="24"/>
          <w:szCs w:val="24"/>
        </w:rPr>
        <w:t>R</w:t>
      </w:r>
      <w:r>
        <w:rPr>
          <w:rFonts w:asciiTheme="minorHAnsi" w:hAnsiTheme="minorHAnsi" w:cstheme="minorHAnsi"/>
          <w:iCs/>
          <w:sz w:val="24"/>
          <w:szCs w:val="24"/>
        </w:rPr>
        <w:t xml:space="preserve">ainwater Harvesting and Gray-Water Reuse,” </w:t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>Journal of Water Resource Planning and Management</w:t>
      </w:r>
      <w:r>
        <w:rPr>
          <w:rFonts w:asciiTheme="minorHAnsi" w:hAnsiTheme="minorHAnsi" w:cstheme="minorHAnsi"/>
          <w:iCs/>
          <w:sz w:val="24"/>
          <w:szCs w:val="24"/>
        </w:rPr>
        <w:t xml:space="preserve"> (co-authored with Patricia Malinowski, Ashlynn Stillwell and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Jy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Wu), </w:t>
      </w:r>
      <w:r w:rsidR="00F57A83">
        <w:rPr>
          <w:rFonts w:asciiTheme="minorHAnsi" w:hAnsiTheme="minorHAnsi" w:cstheme="minorHAnsi"/>
          <w:iCs/>
          <w:sz w:val="24"/>
          <w:szCs w:val="24"/>
        </w:rPr>
        <w:t xml:space="preserve">Vol. 141, No. 12, </w:t>
      </w:r>
      <w:r w:rsidR="00184EF6">
        <w:rPr>
          <w:rFonts w:asciiTheme="minorHAnsi" w:hAnsiTheme="minorHAnsi" w:cstheme="minorHAnsi"/>
          <w:iCs/>
          <w:sz w:val="24"/>
          <w:szCs w:val="24"/>
        </w:rPr>
        <w:t>July</w:t>
      </w:r>
      <w:r>
        <w:rPr>
          <w:rFonts w:asciiTheme="minorHAnsi" w:hAnsiTheme="minorHAnsi" w:cstheme="minorHAnsi"/>
          <w:iCs/>
          <w:sz w:val="24"/>
          <w:szCs w:val="24"/>
        </w:rPr>
        <w:t xml:space="preserve"> 2015</w:t>
      </w:r>
      <w:r w:rsidR="00F57A8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hyperlink r:id="rId16" w:tgtFrame="_blank" w:tooltip="Opens new window" w:history="1">
        <w:r w:rsidR="00F57A83" w:rsidRPr="00F57A83">
          <w:rPr>
            <w:rStyle w:val="Hyperlink"/>
            <w:rFonts w:asciiTheme="minorHAnsi" w:hAnsiTheme="minorHAnsi" w:cs="Arial"/>
            <w:color w:val="005DAB"/>
            <w:sz w:val="24"/>
            <w:szCs w:val="24"/>
            <w:shd w:val="clear" w:color="auto" w:fill="EFEFEF"/>
          </w:rPr>
          <w:t>http://dx.doi.org/10.1061/(ASCE)WR.1943-5452.0000528</w:t>
        </w:r>
      </w:hyperlink>
    </w:p>
    <w:p w:rsidR="00C849BA" w:rsidRPr="006B1F08" w:rsidRDefault="00C849BA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C849BA" w:rsidRPr="006B1F08" w:rsidRDefault="00FE7254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“Land Aggregation Using Contingent and Guaranteed Payments,”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Southern Economic Journal</w:t>
      </w:r>
      <w:r w:rsidRPr="006B1F08">
        <w:rPr>
          <w:rFonts w:asciiTheme="minorHAnsi" w:hAnsiTheme="minorHAnsi" w:cstheme="minorHAnsi"/>
          <w:sz w:val="24"/>
          <w:szCs w:val="24"/>
        </w:rPr>
        <w:t xml:space="preserve"> (co-authored with Arthur </w:t>
      </w:r>
      <w:proofErr w:type="spellStart"/>
      <w:r w:rsidRPr="006B1F08">
        <w:rPr>
          <w:rFonts w:asciiTheme="minorHAnsi" w:hAnsiTheme="minorHAnsi" w:cstheme="minorHAnsi"/>
          <w:sz w:val="24"/>
          <w:szCs w:val="24"/>
        </w:rPr>
        <w:t>Zillante</w:t>
      </w:r>
      <w:proofErr w:type="spellEnd"/>
      <w:r w:rsidRPr="006B1F08">
        <w:rPr>
          <w:rFonts w:asciiTheme="minorHAnsi" w:hAnsiTheme="minorHAnsi" w:cstheme="minorHAnsi"/>
          <w:sz w:val="24"/>
          <w:szCs w:val="24"/>
        </w:rPr>
        <w:t xml:space="preserve"> and Dustin Read), </w:t>
      </w:r>
      <w:r w:rsidR="00FA075F">
        <w:rPr>
          <w:rFonts w:asciiTheme="minorHAnsi" w:hAnsiTheme="minorHAnsi" w:cstheme="minorHAnsi"/>
          <w:sz w:val="24"/>
          <w:szCs w:val="24"/>
        </w:rPr>
        <w:t xml:space="preserve">Vol. 80, No. 3, 702-727, </w:t>
      </w:r>
      <w:r w:rsidR="008F2003">
        <w:rPr>
          <w:rFonts w:asciiTheme="minorHAnsi" w:hAnsiTheme="minorHAnsi" w:cstheme="minorHAnsi"/>
          <w:sz w:val="24"/>
          <w:szCs w:val="24"/>
        </w:rPr>
        <w:t>January 2014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  <w:r w:rsidR="00256E66">
        <w:rPr>
          <w:rFonts w:asciiTheme="minorHAnsi" w:hAnsiTheme="minorHAnsi" w:cstheme="minorHAnsi"/>
          <w:sz w:val="24"/>
          <w:szCs w:val="24"/>
        </w:rPr>
        <w:t xml:space="preserve"> </w:t>
      </w:r>
      <w:r w:rsidR="00256E66" w:rsidRPr="00256E66">
        <w:rPr>
          <w:rStyle w:val="article-headermeta-info-label"/>
          <w:rFonts w:asciiTheme="minorHAnsi" w:hAnsiTheme="minorHAnsi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DOI:</w:t>
      </w:r>
      <w:r w:rsidR="00256E66" w:rsidRPr="00256E66">
        <w:rPr>
          <w:rStyle w:val="apple-converted-space"/>
          <w:rFonts w:asciiTheme="minorHAnsi" w:hAnsiTheme="minorHAnsi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56E66" w:rsidRPr="00256E66">
        <w:rPr>
          <w:rStyle w:val="article-headermeta-info-data"/>
          <w:rFonts w:asciiTheme="minorHAnsi" w:hAnsiTheme="minorHAnsi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10.4284/0038-4038-2012.047</w:t>
      </w:r>
    </w:p>
    <w:p w:rsidR="00FD7256" w:rsidRPr="006B1F08" w:rsidRDefault="00FD7256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FD7256" w:rsidRPr="006B1F08" w:rsidRDefault="00FD7256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lastRenderedPageBreak/>
        <w:t xml:space="preserve">"Renaissance or Requiem: Is Nuclear Energy Cost-Effective in a Post Fukushima World?"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Contemporary Economic Policy</w:t>
      </w:r>
      <w:r w:rsidRPr="006B1F08">
        <w:rPr>
          <w:rFonts w:asciiTheme="minorHAnsi" w:hAnsiTheme="minorHAnsi" w:cstheme="minorHAnsi"/>
          <w:sz w:val="24"/>
          <w:szCs w:val="24"/>
        </w:rPr>
        <w:t xml:space="preserve">, (co-authored with Joseph Cochran), </w:t>
      </w:r>
      <w:r w:rsidR="008F2003" w:rsidRPr="008F2003">
        <w:rPr>
          <w:rFonts w:asciiTheme="minorHAnsi" w:hAnsiTheme="minorHAnsi" w:cstheme="minorHAnsi"/>
          <w:sz w:val="24"/>
          <w:szCs w:val="24"/>
        </w:rPr>
        <w:t>Vol. 31, No. 4, October 2013, 691–707</w:t>
      </w:r>
      <w:r w:rsidRPr="00F00EDD">
        <w:rPr>
          <w:rFonts w:asciiTheme="minorHAnsi" w:hAnsiTheme="minorHAnsi" w:cstheme="minorHAnsi"/>
          <w:sz w:val="24"/>
          <w:szCs w:val="24"/>
        </w:rPr>
        <w:t>.</w:t>
      </w:r>
      <w:r w:rsidR="00256E66" w:rsidRPr="00F00EDD">
        <w:rPr>
          <w:rFonts w:asciiTheme="minorHAnsi" w:hAnsiTheme="minorHAnsi" w:cstheme="minorHAnsi"/>
          <w:sz w:val="24"/>
          <w:szCs w:val="24"/>
        </w:rPr>
        <w:t xml:space="preserve"> </w:t>
      </w:r>
      <w:r w:rsidR="00256E66" w:rsidRPr="00F00EDD">
        <w:rPr>
          <w:rFonts w:asciiTheme="minorHAnsi" w:hAnsiTheme="minorHAnsi" w:cs="Arial"/>
          <w:sz w:val="24"/>
          <w:szCs w:val="24"/>
          <w:shd w:val="clear" w:color="auto" w:fill="FFFFFF"/>
        </w:rPr>
        <w:t>DOI: 10.1111/j.1465-7287.2012.00341.x</w:t>
      </w:r>
    </w:p>
    <w:p w:rsidR="003D5248" w:rsidRPr="00F00EDD" w:rsidRDefault="003D5248" w:rsidP="008F2003">
      <w:pPr>
        <w:pStyle w:val="NormalWeb"/>
        <w:shd w:val="clear" w:color="auto" w:fill="FFFFFF"/>
        <w:rPr>
          <w:rFonts w:asciiTheme="minorHAnsi" w:hAnsiTheme="minorHAnsi" w:cstheme="minorHAnsi"/>
          <w:iCs/>
          <w:color w:val="auto"/>
          <w:u w:val="single"/>
        </w:rPr>
      </w:pPr>
      <w:r w:rsidRPr="006B1F08">
        <w:rPr>
          <w:rFonts w:asciiTheme="minorHAnsi" w:hAnsiTheme="minorHAnsi" w:cstheme="minorHAnsi"/>
          <w:iCs/>
        </w:rPr>
        <w:t xml:space="preserve">“Using real-time electricity data to estimate response to time-of-use and flat rates: an application to emissions,” </w:t>
      </w:r>
      <w:r w:rsidRPr="006B1F08">
        <w:rPr>
          <w:rFonts w:asciiTheme="minorHAnsi" w:hAnsiTheme="minorHAnsi" w:cstheme="minorHAnsi"/>
          <w:iCs/>
          <w:u w:val="single"/>
        </w:rPr>
        <w:t>Journal of Regulatory Economics</w:t>
      </w:r>
      <w:r w:rsidRPr="006B1F08">
        <w:rPr>
          <w:rFonts w:asciiTheme="minorHAnsi" w:hAnsiTheme="minorHAnsi" w:cstheme="minorHAnsi"/>
          <w:iCs/>
        </w:rPr>
        <w:t xml:space="preserve">, (co-authored with Thomas N. Taylor and James </w:t>
      </w:r>
      <w:proofErr w:type="spellStart"/>
      <w:r w:rsidRPr="008F2003">
        <w:rPr>
          <w:rFonts w:asciiTheme="minorHAnsi" w:hAnsiTheme="minorHAnsi" w:cstheme="minorHAnsi"/>
          <w:iCs/>
        </w:rPr>
        <w:t>Cochell</w:t>
      </w:r>
      <w:proofErr w:type="spellEnd"/>
      <w:r w:rsidRPr="008F2003">
        <w:rPr>
          <w:rFonts w:asciiTheme="minorHAnsi" w:hAnsiTheme="minorHAnsi" w:cstheme="minorHAnsi"/>
          <w:iCs/>
        </w:rPr>
        <w:t xml:space="preserve">), </w:t>
      </w:r>
      <w:r w:rsidR="008F2003" w:rsidRPr="008F2003">
        <w:rPr>
          <w:rFonts w:asciiTheme="minorHAnsi" w:hAnsiTheme="minorHAnsi" w:cstheme="minorHAnsi"/>
          <w:sz w:val="22"/>
          <w:szCs w:val="22"/>
        </w:rPr>
        <w:t>vol. 42, issue 2, pages 135-158</w:t>
      </w:r>
      <w:r w:rsidR="008F2003">
        <w:rPr>
          <w:rFonts w:asciiTheme="minorHAnsi" w:hAnsiTheme="minorHAnsi" w:cstheme="minorHAnsi"/>
          <w:sz w:val="22"/>
          <w:szCs w:val="22"/>
        </w:rPr>
        <w:t xml:space="preserve">, </w:t>
      </w:r>
      <w:r w:rsidR="00D62377" w:rsidRPr="006B1F08">
        <w:rPr>
          <w:rFonts w:asciiTheme="minorHAnsi" w:hAnsiTheme="minorHAnsi" w:cstheme="minorHAnsi"/>
          <w:iCs/>
        </w:rPr>
        <w:t xml:space="preserve">October </w:t>
      </w:r>
      <w:r w:rsidR="00D62377" w:rsidRPr="00F00EDD">
        <w:rPr>
          <w:rFonts w:asciiTheme="minorHAnsi" w:hAnsiTheme="minorHAnsi" w:cstheme="minorHAnsi"/>
          <w:iCs/>
          <w:color w:val="auto"/>
        </w:rPr>
        <w:t>2012</w:t>
      </w:r>
      <w:r w:rsidRPr="00F00EDD">
        <w:rPr>
          <w:rFonts w:asciiTheme="minorHAnsi" w:hAnsiTheme="minorHAnsi" w:cstheme="minorHAnsi"/>
          <w:color w:val="auto"/>
        </w:rPr>
        <w:t>.</w:t>
      </w:r>
      <w:r w:rsidR="00256E66" w:rsidRPr="00F00EDD">
        <w:rPr>
          <w:rFonts w:asciiTheme="minorHAnsi" w:hAnsiTheme="minorHAnsi" w:cstheme="minorHAnsi"/>
          <w:color w:val="auto"/>
        </w:rPr>
        <w:t xml:space="preserve"> </w:t>
      </w:r>
      <w:r w:rsidR="00256E66" w:rsidRPr="00F00EDD">
        <w:rPr>
          <w:rFonts w:ascii="Helvetica" w:hAnsi="Helvetica"/>
          <w:color w:val="auto"/>
          <w:spacing w:val="4"/>
          <w:sz w:val="21"/>
          <w:szCs w:val="21"/>
          <w:shd w:val="clear" w:color="auto" w:fill="FCFCFC"/>
        </w:rPr>
        <w:t>doi:10.1007/s11149-012-9190-7</w:t>
      </w:r>
    </w:p>
    <w:p w:rsidR="00C00D3E" w:rsidRPr="006B1F08" w:rsidRDefault="00C00D3E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1F08">
        <w:rPr>
          <w:rFonts w:asciiTheme="minorHAnsi" w:hAnsiTheme="minorHAnsi" w:cstheme="minorHAnsi"/>
          <w:iCs/>
          <w:sz w:val="24"/>
          <w:szCs w:val="24"/>
        </w:rPr>
        <w:t xml:space="preserve">“Comparing Contaminated Property Redevelopment for Mandatory and Voluntary Cleanup Programs in California,” </w:t>
      </w:r>
      <w:r w:rsidRPr="006B1F08">
        <w:rPr>
          <w:rFonts w:asciiTheme="minorHAnsi" w:hAnsiTheme="minorHAnsi" w:cstheme="minorHAnsi"/>
          <w:iCs/>
          <w:sz w:val="24"/>
          <w:szCs w:val="24"/>
          <w:u w:val="single"/>
        </w:rPr>
        <w:t>Journal of Environmental Management</w:t>
      </w:r>
      <w:r w:rsidRPr="006B1F08">
        <w:rPr>
          <w:rFonts w:asciiTheme="minorHAnsi" w:hAnsiTheme="minorHAnsi" w:cstheme="minorHAnsi"/>
          <w:iCs/>
          <w:sz w:val="24"/>
          <w:szCs w:val="24"/>
        </w:rPr>
        <w:t xml:space="preserve"> (</w:t>
      </w:r>
      <w:r w:rsidR="004E7E8C" w:rsidRPr="006B1F08">
        <w:rPr>
          <w:rFonts w:asciiTheme="minorHAnsi" w:hAnsiTheme="minorHAnsi" w:cstheme="minorHAnsi"/>
          <w:iCs/>
          <w:sz w:val="24"/>
          <w:szCs w:val="24"/>
        </w:rPr>
        <w:t>Peter Schwarz,</w:t>
      </w:r>
      <w:r w:rsidRPr="006B1F08">
        <w:rPr>
          <w:rFonts w:asciiTheme="minorHAnsi" w:hAnsiTheme="minorHAnsi" w:cstheme="minorHAnsi"/>
          <w:iCs/>
          <w:sz w:val="24"/>
          <w:szCs w:val="24"/>
        </w:rPr>
        <w:t xml:space="preserve"> Craig </w:t>
      </w:r>
      <w:proofErr w:type="spellStart"/>
      <w:r w:rsidRPr="006B1F08">
        <w:rPr>
          <w:rFonts w:asciiTheme="minorHAnsi" w:hAnsiTheme="minorHAnsi" w:cstheme="minorHAnsi"/>
          <w:iCs/>
          <w:sz w:val="24"/>
          <w:szCs w:val="24"/>
        </w:rPr>
        <w:t>Depken</w:t>
      </w:r>
      <w:proofErr w:type="spellEnd"/>
      <w:r w:rsidRPr="006B1F08">
        <w:rPr>
          <w:rFonts w:asciiTheme="minorHAnsi" w:hAnsiTheme="minorHAnsi" w:cstheme="minorHAnsi"/>
          <w:iCs/>
          <w:sz w:val="24"/>
          <w:szCs w:val="24"/>
        </w:rPr>
        <w:t xml:space="preserve"> II, Alex </w:t>
      </w:r>
      <w:proofErr w:type="spellStart"/>
      <w:r w:rsidRPr="006B1F08">
        <w:rPr>
          <w:rFonts w:asciiTheme="minorHAnsi" w:hAnsiTheme="minorHAnsi" w:cstheme="minorHAnsi"/>
          <w:iCs/>
          <w:sz w:val="24"/>
          <w:szCs w:val="24"/>
        </w:rPr>
        <w:t>Hanning</w:t>
      </w:r>
      <w:proofErr w:type="spellEnd"/>
      <w:r w:rsidRPr="006B1F08">
        <w:rPr>
          <w:rFonts w:asciiTheme="minorHAnsi" w:hAnsiTheme="minorHAnsi" w:cstheme="minorHAnsi"/>
          <w:iCs/>
          <w:sz w:val="24"/>
          <w:szCs w:val="24"/>
        </w:rPr>
        <w:t xml:space="preserve">, and Kristen Peterson) </w:t>
      </w:r>
      <w:r w:rsidR="004E7E8C" w:rsidRPr="006B1F08">
        <w:rPr>
          <w:rFonts w:asciiTheme="minorHAnsi" w:hAnsiTheme="minorHAnsi" w:cstheme="minorHAnsi"/>
          <w:iCs/>
          <w:sz w:val="24"/>
          <w:szCs w:val="24"/>
        </w:rPr>
        <w:t>Vol. 90, Issue 12, pp. 3730-3735 (September, 2009)</w:t>
      </w:r>
      <w:r w:rsidRPr="006B1F08">
        <w:rPr>
          <w:rFonts w:asciiTheme="minorHAnsi" w:hAnsiTheme="minorHAnsi" w:cstheme="minorHAnsi"/>
          <w:iCs/>
          <w:sz w:val="24"/>
          <w:szCs w:val="24"/>
        </w:rPr>
        <w:t>.</w:t>
      </w:r>
    </w:p>
    <w:p w:rsidR="00AB3E00" w:rsidRPr="006B1F08" w:rsidRDefault="00AB3E00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AB3E00" w:rsidRPr="00496E0D" w:rsidRDefault="00AB3E00" w:rsidP="00AB3E00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6B1F08">
        <w:rPr>
          <w:rFonts w:asciiTheme="minorHAnsi" w:hAnsiTheme="minorHAnsi" w:cstheme="minorHAnsi"/>
          <w:iCs/>
          <w:sz w:val="24"/>
          <w:szCs w:val="24"/>
        </w:rPr>
        <w:t>“Animal House: Economics of Pets and the Household,</w:t>
      </w:r>
      <w:r w:rsidR="000B43C6" w:rsidRPr="006B1F08">
        <w:rPr>
          <w:rFonts w:asciiTheme="minorHAnsi" w:hAnsiTheme="minorHAnsi" w:cstheme="minorHAnsi"/>
          <w:iCs/>
          <w:sz w:val="24"/>
          <w:szCs w:val="24"/>
        </w:rPr>
        <w:t>”</w:t>
      </w:r>
      <w:r w:rsidRPr="006B1F0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B43C6" w:rsidRPr="006B1F08">
        <w:rPr>
          <w:rFonts w:asciiTheme="minorHAnsi" w:hAnsiTheme="minorHAnsi" w:cstheme="minorHAnsi"/>
          <w:iCs/>
          <w:sz w:val="24"/>
          <w:szCs w:val="24"/>
          <w:u w:val="single"/>
        </w:rPr>
        <w:t xml:space="preserve">The </w:t>
      </w:r>
      <w:r w:rsidRPr="006B1F08">
        <w:rPr>
          <w:rFonts w:asciiTheme="minorHAnsi" w:hAnsiTheme="minorHAnsi" w:cstheme="minorHAnsi"/>
          <w:iCs/>
          <w:sz w:val="24"/>
          <w:szCs w:val="24"/>
          <w:u w:val="single"/>
        </w:rPr>
        <w:t xml:space="preserve">B.E. Journal of </w:t>
      </w:r>
      <w:r w:rsidR="000B43C6" w:rsidRPr="006B1F08">
        <w:rPr>
          <w:rFonts w:asciiTheme="minorHAnsi" w:hAnsiTheme="minorHAnsi" w:cstheme="minorHAnsi"/>
          <w:iCs/>
          <w:sz w:val="24"/>
          <w:szCs w:val="24"/>
          <w:u w:val="single"/>
        </w:rPr>
        <w:t xml:space="preserve">Economic </w:t>
      </w:r>
      <w:r w:rsidRPr="006B1F08">
        <w:rPr>
          <w:rFonts w:asciiTheme="minorHAnsi" w:hAnsiTheme="minorHAnsi" w:cstheme="minorHAnsi"/>
          <w:iCs/>
          <w:sz w:val="24"/>
          <w:szCs w:val="24"/>
          <w:u w:val="single"/>
        </w:rPr>
        <w:t>Analysis and Policy</w:t>
      </w:r>
      <w:r w:rsidR="000B43C6" w:rsidRPr="006B1F08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7F0826" w:rsidRPr="006B1F08">
        <w:rPr>
          <w:rFonts w:asciiTheme="minorHAnsi" w:hAnsiTheme="minorHAnsi" w:cstheme="minorHAnsi"/>
          <w:iCs/>
          <w:sz w:val="24"/>
          <w:szCs w:val="24"/>
        </w:rPr>
        <w:t xml:space="preserve">(co-authored with Jennifer Troyer and Jennifer Beck Walker) </w:t>
      </w:r>
      <w:r w:rsidR="000B43C6" w:rsidRPr="006B1F08">
        <w:rPr>
          <w:rFonts w:asciiTheme="minorHAnsi" w:hAnsiTheme="minorHAnsi" w:cstheme="minorHAnsi"/>
          <w:iCs/>
          <w:sz w:val="24"/>
          <w:szCs w:val="24"/>
        </w:rPr>
        <w:t>Vol. 7, No. 1 (Contributions), Article 35</w:t>
      </w:r>
      <w:r w:rsidR="00FE0BDA" w:rsidRPr="006B1F08">
        <w:rPr>
          <w:rFonts w:asciiTheme="minorHAnsi" w:hAnsiTheme="minorHAnsi" w:cstheme="minorHAnsi"/>
          <w:iCs/>
          <w:sz w:val="24"/>
          <w:szCs w:val="24"/>
        </w:rPr>
        <w:t xml:space="preserve"> (2007)</w:t>
      </w:r>
      <w:r w:rsidRPr="006B1F08">
        <w:rPr>
          <w:rFonts w:asciiTheme="minorHAnsi" w:hAnsiTheme="minorHAnsi" w:cstheme="minorHAnsi"/>
          <w:iCs/>
          <w:sz w:val="24"/>
          <w:szCs w:val="24"/>
        </w:rPr>
        <w:t>.</w:t>
      </w:r>
      <w:r w:rsidR="00A705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70564" w:rsidRPr="00496E0D">
        <w:rPr>
          <w:rFonts w:asciiTheme="minorHAnsi" w:hAnsiTheme="minorHAnsi" w:cstheme="minorHAnsi"/>
          <w:iCs/>
          <w:sz w:val="24"/>
          <w:szCs w:val="24"/>
        </w:rPr>
        <w:t xml:space="preserve">DOI: </w:t>
      </w:r>
      <w:r w:rsidR="00A70564" w:rsidRPr="00496E0D">
        <w:rPr>
          <w:rFonts w:asciiTheme="minorHAnsi" w:hAnsiTheme="minorHAnsi" w:cstheme="minorHAnsi"/>
          <w:sz w:val="24"/>
          <w:szCs w:val="24"/>
        </w:rPr>
        <w:t>10.2202/1935-1682.1679</w:t>
      </w:r>
    </w:p>
    <w:p w:rsidR="005C0600" w:rsidRPr="006B1F08" w:rsidRDefault="005C0600" w:rsidP="005C0600">
      <w:pPr>
        <w:jc w:val="center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C0600" w:rsidRPr="006B1F08" w:rsidRDefault="005C0600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1F08">
        <w:rPr>
          <w:rFonts w:asciiTheme="minorHAnsi" w:hAnsiTheme="minorHAnsi" w:cstheme="minorHAnsi"/>
          <w:iCs/>
          <w:sz w:val="24"/>
          <w:szCs w:val="24"/>
        </w:rPr>
        <w:t>“Multiple Pollutant Efficiency Standards for Electricity Production,”</w:t>
      </w:r>
      <w:r w:rsidR="0080219D" w:rsidRPr="006B1F0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0219D" w:rsidRPr="006B1F08">
        <w:rPr>
          <w:rFonts w:asciiTheme="minorHAnsi" w:hAnsiTheme="minorHAnsi" w:cstheme="minorHAnsi"/>
          <w:iCs/>
          <w:sz w:val="24"/>
          <w:szCs w:val="24"/>
          <w:u w:val="single"/>
        </w:rPr>
        <w:t>Contemporary Economic Policy</w:t>
      </w:r>
      <w:r w:rsidR="00F53636" w:rsidRPr="006B1F08">
        <w:rPr>
          <w:rFonts w:asciiTheme="minorHAnsi" w:hAnsiTheme="minorHAnsi" w:cstheme="minorHAnsi"/>
          <w:iCs/>
          <w:sz w:val="24"/>
          <w:szCs w:val="24"/>
        </w:rPr>
        <w:t>, Vol. 23, No. 3, July 2005, pp. 341-356</w:t>
      </w:r>
      <w:r w:rsidR="0080219D" w:rsidRPr="006B1F08">
        <w:rPr>
          <w:rFonts w:asciiTheme="minorHAnsi" w:hAnsiTheme="minorHAnsi" w:cstheme="minorHAnsi"/>
          <w:iCs/>
          <w:sz w:val="24"/>
          <w:szCs w:val="24"/>
        </w:rPr>
        <w:t>.</w:t>
      </w:r>
      <w:r w:rsidR="00AB3E00" w:rsidRPr="006B1F08">
        <w:rPr>
          <w:rFonts w:asciiTheme="minorHAnsi" w:hAnsiTheme="minorHAnsi" w:cstheme="minorHAnsi"/>
          <w:iCs/>
          <w:sz w:val="24"/>
          <w:szCs w:val="24"/>
        </w:rPr>
        <w:t xml:space="preserve"> (Editor’s Choice Award 2006).</w:t>
      </w:r>
      <w:r w:rsidR="00256E6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56E66" w:rsidRPr="00256E66">
        <w:rPr>
          <w:rStyle w:val="article-headermeta-info-label"/>
          <w:rFonts w:asciiTheme="minorHAnsi" w:hAnsiTheme="minorHAnsi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DOI:</w:t>
      </w:r>
      <w:r w:rsidR="00256E66" w:rsidRPr="00256E66">
        <w:rPr>
          <w:rStyle w:val="apple-converted-space"/>
          <w:rFonts w:asciiTheme="minorHAnsi" w:hAnsiTheme="minorHAnsi" w:cs="Arial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56E66" w:rsidRPr="00256E66">
        <w:rPr>
          <w:rStyle w:val="article-headermeta-info-data"/>
          <w:rFonts w:asciiTheme="minorHAnsi" w:hAnsiTheme="minorHAnsi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10.1093/cep/byi026</w:t>
      </w:r>
    </w:p>
    <w:p w:rsidR="000D48F8" w:rsidRPr="006B1F08" w:rsidRDefault="000D48F8">
      <w:pPr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0D48F8" w:rsidRPr="006B1F08" w:rsidRDefault="000D48F8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1F08">
        <w:rPr>
          <w:rFonts w:asciiTheme="minorHAnsi" w:hAnsiTheme="minorHAnsi" w:cstheme="minorHAnsi"/>
          <w:iCs/>
          <w:sz w:val="24"/>
          <w:szCs w:val="24"/>
        </w:rPr>
        <w:t xml:space="preserve">“24/7 Hourly Response to Electricity Real-Time Pricing with up to Eight </w:t>
      </w:r>
      <w:proofErr w:type="spellStart"/>
      <w:r w:rsidRPr="006B1F08">
        <w:rPr>
          <w:rFonts w:asciiTheme="minorHAnsi" w:hAnsiTheme="minorHAnsi" w:cstheme="minorHAnsi"/>
          <w:iCs/>
          <w:sz w:val="24"/>
          <w:szCs w:val="24"/>
        </w:rPr>
        <w:t>Years Experience</w:t>
      </w:r>
      <w:proofErr w:type="spellEnd"/>
      <w:r w:rsidRPr="006B1F08">
        <w:rPr>
          <w:rFonts w:asciiTheme="minorHAnsi" w:hAnsiTheme="minorHAnsi" w:cstheme="minorHAnsi"/>
          <w:iCs/>
          <w:sz w:val="24"/>
          <w:szCs w:val="24"/>
        </w:rPr>
        <w:t xml:space="preserve">,” </w:t>
      </w:r>
      <w:r w:rsidRPr="006B1F08">
        <w:rPr>
          <w:rFonts w:asciiTheme="minorHAnsi" w:hAnsiTheme="minorHAnsi" w:cstheme="minorHAnsi"/>
          <w:iCs/>
          <w:sz w:val="24"/>
          <w:szCs w:val="24"/>
          <w:u w:val="single"/>
        </w:rPr>
        <w:t>Journal of Regulatory Economics</w:t>
      </w:r>
      <w:r w:rsidRPr="006B1F08">
        <w:rPr>
          <w:rFonts w:asciiTheme="minorHAnsi" w:hAnsiTheme="minorHAnsi" w:cstheme="minorHAnsi"/>
          <w:iCs/>
          <w:sz w:val="24"/>
          <w:szCs w:val="24"/>
        </w:rPr>
        <w:t xml:space="preserve">, (co-authored with Thomas N. Taylor and James </w:t>
      </w:r>
      <w:proofErr w:type="spellStart"/>
      <w:r w:rsidRPr="006B1F08">
        <w:rPr>
          <w:rFonts w:asciiTheme="minorHAnsi" w:hAnsiTheme="minorHAnsi" w:cstheme="minorHAnsi"/>
          <w:iCs/>
          <w:sz w:val="24"/>
          <w:szCs w:val="24"/>
        </w:rPr>
        <w:t>Cochell</w:t>
      </w:r>
      <w:proofErr w:type="spellEnd"/>
      <w:r w:rsidRPr="006B1F08">
        <w:rPr>
          <w:rFonts w:asciiTheme="minorHAnsi" w:hAnsiTheme="minorHAnsi" w:cstheme="minorHAnsi"/>
          <w:iCs/>
          <w:sz w:val="24"/>
          <w:szCs w:val="24"/>
        </w:rPr>
        <w:t xml:space="preserve">), </w:t>
      </w:r>
      <w:r w:rsidR="009F66B2" w:rsidRPr="006B1F08">
        <w:rPr>
          <w:rFonts w:asciiTheme="minorHAnsi" w:hAnsiTheme="minorHAnsi" w:cstheme="minorHAnsi"/>
          <w:iCs/>
          <w:sz w:val="24"/>
          <w:szCs w:val="24"/>
        </w:rPr>
        <w:t xml:space="preserve">Vol. </w:t>
      </w:r>
      <w:r w:rsidR="009F66B2" w:rsidRPr="006B1F08">
        <w:rPr>
          <w:rFonts w:asciiTheme="minorHAnsi" w:hAnsiTheme="minorHAnsi" w:cstheme="minorHAnsi"/>
          <w:sz w:val="24"/>
          <w:szCs w:val="24"/>
        </w:rPr>
        <w:t>27, No. 3, May</w:t>
      </w:r>
      <w:r w:rsidRPr="006B1F08">
        <w:rPr>
          <w:rFonts w:asciiTheme="minorHAnsi" w:hAnsiTheme="minorHAnsi" w:cstheme="minorHAnsi"/>
          <w:sz w:val="24"/>
          <w:szCs w:val="24"/>
        </w:rPr>
        <w:t xml:space="preserve"> 2005</w:t>
      </w:r>
      <w:r w:rsidR="009F66B2" w:rsidRPr="006B1F08">
        <w:rPr>
          <w:rFonts w:asciiTheme="minorHAnsi" w:hAnsiTheme="minorHAnsi" w:cstheme="minorHAnsi"/>
          <w:sz w:val="24"/>
          <w:szCs w:val="24"/>
        </w:rPr>
        <w:t>, pp. 235-262.</w:t>
      </w:r>
      <w:r w:rsidR="00AB3E00" w:rsidRPr="006B1F08">
        <w:rPr>
          <w:rFonts w:asciiTheme="minorHAnsi" w:hAnsiTheme="minorHAnsi" w:cstheme="minorHAnsi"/>
          <w:sz w:val="24"/>
          <w:szCs w:val="24"/>
        </w:rPr>
        <w:t xml:space="preserve"> </w:t>
      </w:r>
      <w:r w:rsidR="00256E66" w:rsidRPr="00496E0D">
        <w:rPr>
          <w:rFonts w:asciiTheme="minorHAnsi" w:hAnsiTheme="minorHAnsi" w:cstheme="minorHAnsi"/>
          <w:sz w:val="24"/>
          <w:szCs w:val="24"/>
        </w:rPr>
        <w:t>DOI</w:t>
      </w:r>
      <w:r w:rsidR="00256E66" w:rsidRPr="00496E0D">
        <w:rPr>
          <w:rFonts w:asciiTheme="minorHAnsi" w:hAnsiTheme="minorHAnsi" w:cstheme="minorHAnsi"/>
          <w:color w:val="333333"/>
          <w:spacing w:val="4"/>
          <w:sz w:val="24"/>
          <w:szCs w:val="24"/>
          <w:shd w:val="clear" w:color="auto" w:fill="FCFCFC"/>
        </w:rPr>
        <w:t>: 10.1007/s11149-005-6623-6</w:t>
      </w:r>
    </w:p>
    <w:p w:rsidR="00F8488F" w:rsidRPr="006B1F08" w:rsidRDefault="00F8488F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B1F08">
        <w:rPr>
          <w:rFonts w:asciiTheme="minorHAnsi" w:hAnsiTheme="minorHAnsi" w:cstheme="minorHAnsi"/>
          <w:snapToGrid w:val="0"/>
          <w:sz w:val="24"/>
          <w:szCs w:val="24"/>
        </w:rPr>
        <w:t>“Renewable Energy from Gasification of Manure:</w:t>
      </w:r>
      <w:r w:rsidR="0002622C" w:rsidRPr="006B1F0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6B1F08">
        <w:rPr>
          <w:rFonts w:asciiTheme="minorHAnsi" w:hAnsiTheme="minorHAnsi" w:cstheme="minorHAnsi"/>
          <w:snapToGrid w:val="0"/>
          <w:sz w:val="24"/>
          <w:szCs w:val="24"/>
        </w:rPr>
        <w:t xml:space="preserve">An Innovative Technology in Search of Fertile Policy,” </w:t>
      </w:r>
      <w:r w:rsidRPr="006B1F08">
        <w:rPr>
          <w:rFonts w:asciiTheme="minorHAnsi" w:hAnsiTheme="minorHAnsi" w:cstheme="minorHAnsi"/>
          <w:snapToGrid w:val="0"/>
          <w:sz w:val="24"/>
          <w:szCs w:val="24"/>
          <w:u w:val="single"/>
        </w:rPr>
        <w:t>Environmental Monitoring and Assessment</w:t>
      </w:r>
      <w:r w:rsidRPr="006B1F08">
        <w:rPr>
          <w:rFonts w:asciiTheme="minorHAnsi" w:hAnsiTheme="minorHAnsi" w:cstheme="minorHAnsi"/>
          <w:snapToGrid w:val="0"/>
          <w:sz w:val="24"/>
          <w:szCs w:val="24"/>
        </w:rPr>
        <w:t>, Special edition on Innovative Technologies and Policies for Waste Management, John Buckley and Peter Schwarz, Vol. 84, No. 1-2, May 2003, 111-127.</w:t>
      </w:r>
      <w:r w:rsidR="00256E6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56E66" w:rsidRPr="00496E0D">
        <w:rPr>
          <w:rFonts w:asciiTheme="minorHAnsi" w:hAnsiTheme="minorHAnsi" w:cstheme="minorHAnsi"/>
          <w:sz w:val="24"/>
          <w:szCs w:val="24"/>
        </w:rPr>
        <w:t>DOI</w:t>
      </w:r>
      <w:r w:rsidR="00256E66" w:rsidRPr="00496E0D">
        <w:rPr>
          <w:rFonts w:asciiTheme="minorHAnsi" w:hAnsiTheme="minorHAnsi" w:cstheme="minorHAnsi"/>
          <w:color w:val="333333"/>
          <w:spacing w:val="4"/>
          <w:sz w:val="24"/>
          <w:szCs w:val="24"/>
          <w:shd w:val="clear" w:color="auto" w:fill="FCFCFC"/>
        </w:rPr>
        <w:t>: 10.1023/A:1022847416139</w:t>
      </w:r>
    </w:p>
    <w:p w:rsidR="00F8488F" w:rsidRPr="006B1F08" w:rsidRDefault="00F8488F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F8488F" w:rsidRPr="006B1F08" w:rsidRDefault="00F8488F">
      <w:pPr>
        <w:pStyle w:val="Title"/>
        <w:jc w:val="left"/>
        <w:outlineLvl w:val="0"/>
        <w:rPr>
          <w:rFonts w:asciiTheme="minorHAnsi" w:hAnsiTheme="minorHAnsi" w:cstheme="minorHAnsi"/>
          <w:snapToGrid w:val="0"/>
          <w:szCs w:val="24"/>
          <w:u w:val="none"/>
        </w:rPr>
      </w:pPr>
      <w:r w:rsidRPr="006B1F08">
        <w:rPr>
          <w:rFonts w:asciiTheme="minorHAnsi" w:hAnsiTheme="minorHAnsi" w:cstheme="minorHAnsi"/>
          <w:szCs w:val="24"/>
          <w:u w:val="none"/>
        </w:rPr>
        <w:t xml:space="preserve">“Industrial Response to Electricity Real-Time Prices: Short-Run and Long-Run,” </w:t>
      </w:r>
      <w:r w:rsidRPr="006B1F08">
        <w:rPr>
          <w:rFonts w:asciiTheme="minorHAnsi" w:hAnsiTheme="minorHAnsi" w:cstheme="minorHAnsi"/>
          <w:szCs w:val="24"/>
        </w:rPr>
        <w:t>Economic Inquiry</w:t>
      </w:r>
      <w:r w:rsidRPr="006B1F08">
        <w:rPr>
          <w:rFonts w:asciiTheme="minorHAnsi" w:hAnsiTheme="minorHAnsi" w:cstheme="minorHAnsi"/>
          <w:szCs w:val="24"/>
          <w:u w:val="none"/>
        </w:rPr>
        <w:t xml:space="preserve"> (co-authored with Thomas N. Taylor, Matthew Birmingham and </w:t>
      </w:r>
      <w:r w:rsidRPr="006B1F08">
        <w:rPr>
          <w:rFonts w:asciiTheme="minorHAnsi" w:hAnsiTheme="minorHAnsi" w:cstheme="minorHAnsi"/>
          <w:snapToGrid w:val="0"/>
          <w:szCs w:val="24"/>
          <w:u w:val="none"/>
        </w:rPr>
        <w:t xml:space="preserve">Shana L. </w:t>
      </w:r>
      <w:proofErr w:type="spellStart"/>
      <w:r w:rsidRPr="006B1F08">
        <w:rPr>
          <w:rFonts w:asciiTheme="minorHAnsi" w:hAnsiTheme="minorHAnsi" w:cstheme="minorHAnsi"/>
          <w:snapToGrid w:val="0"/>
          <w:szCs w:val="24"/>
          <w:u w:val="none"/>
        </w:rPr>
        <w:t>Dardan</w:t>
      </w:r>
      <w:proofErr w:type="spellEnd"/>
      <w:r w:rsidRPr="006B1F08">
        <w:rPr>
          <w:rFonts w:asciiTheme="minorHAnsi" w:hAnsiTheme="minorHAnsi" w:cstheme="minorHAnsi"/>
          <w:snapToGrid w:val="0"/>
          <w:szCs w:val="24"/>
          <w:u w:val="none"/>
        </w:rPr>
        <w:t>), Vol. 40, No. 4, Oct. 2002, 597-610.</w:t>
      </w:r>
      <w:r w:rsidR="00256E66">
        <w:rPr>
          <w:rFonts w:asciiTheme="minorHAnsi" w:hAnsiTheme="minorHAnsi" w:cstheme="minorHAnsi"/>
          <w:snapToGrid w:val="0"/>
          <w:szCs w:val="24"/>
          <w:u w:val="none"/>
        </w:rPr>
        <w:t xml:space="preserve"> </w:t>
      </w:r>
      <w:r w:rsidR="00256E66" w:rsidRPr="00496E0D">
        <w:rPr>
          <w:rStyle w:val="article-headermeta-info-label"/>
          <w:rFonts w:asciiTheme="minorHAnsi" w:hAnsiTheme="minorHAnsi" w:cs="Arial"/>
          <w:bCs/>
          <w:color w:val="333333"/>
          <w:szCs w:val="24"/>
          <w:u w:val="none"/>
          <w:bdr w:val="none" w:sz="0" w:space="0" w:color="auto" w:frame="1"/>
          <w:shd w:val="clear" w:color="auto" w:fill="FFFFFF"/>
        </w:rPr>
        <w:t>DOI:</w:t>
      </w:r>
      <w:r w:rsidR="00256E66" w:rsidRPr="00496E0D">
        <w:rPr>
          <w:rStyle w:val="apple-converted-space"/>
          <w:rFonts w:asciiTheme="minorHAnsi" w:hAnsiTheme="minorHAnsi" w:cs="Arial"/>
          <w:bCs/>
          <w:color w:val="333333"/>
          <w:szCs w:val="24"/>
          <w:u w:val="none"/>
          <w:bdr w:val="none" w:sz="0" w:space="0" w:color="auto" w:frame="1"/>
          <w:shd w:val="clear" w:color="auto" w:fill="FFFFFF"/>
        </w:rPr>
        <w:t> </w:t>
      </w:r>
      <w:r w:rsidR="00256E66" w:rsidRPr="00496E0D">
        <w:rPr>
          <w:rStyle w:val="article-headermeta-info-data"/>
          <w:rFonts w:asciiTheme="minorHAnsi" w:hAnsiTheme="minorHAnsi" w:cs="Arial"/>
          <w:color w:val="333333"/>
          <w:szCs w:val="24"/>
          <w:u w:val="none"/>
          <w:bdr w:val="none" w:sz="0" w:space="0" w:color="auto" w:frame="1"/>
          <w:shd w:val="clear" w:color="auto" w:fill="FFFFFF"/>
        </w:rPr>
        <w:t>10</w:t>
      </w:r>
      <w:r w:rsidR="00256E66" w:rsidRPr="00256E66">
        <w:rPr>
          <w:rStyle w:val="article-headermeta-info-data"/>
          <w:rFonts w:asciiTheme="minorHAnsi" w:hAnsiTheme="minorHAnsi" w:cs="Arial"/>
          <w:color w:val="333333"/>
          <w:szCs w:val="24"/>
          <w:u w:val="none"/>
          <w:bdr w:val="none" w:sz="0" w:space="0" w:color="auto" w:frame="1"/>
          <w:shd w:val="clear" w:color="auto" w:fill="FFFFFF"/>
        </w:rPr>
        <w:t>.1093/</w:t>
      </w:r>
      <w:proofErr w:type="spellStart"/>
      <w:r w:rsidR="00256E66" w:rsidRPr="00256E66">
        <w:rPr>
          <w:rStyle w:val="article-headermeta-info-data"/>
          <w:rFonts w:asciiTheme="minorHAnsi" w:hAnsiTheme="minorHAnsi" w:cs="Arial"/>
          <w:color w:val="333333"/>
          <w:szCs w:val="24"/>
          <w:u w:val="none"/>
          <w:bdr w:val="none" w:sz="0" w:space="0" w:color="auto" w:frame="1"/>
          <w:shd w:val="clear" w:color="auto" w:fill="FFFFFF"/>
        </w:rPr>
        <w:t>ei</w:t>
      </w:r>
      <w:proofErr w:type="spellEnd"/>
      <w:r w:rsidR="00256E66" w:rsidRPr="00256E66">
        <w:rPr>
          <w:rStyle w:val="article-headermeta-info-data"/>
          <w:rFonts w:asciiTheme="minorHAnsi" w:hAnsiTheme="minorHAnsi" w:cs="Arial"/>
          <w:color w:val="333333"/>
          <w:szCs w:val="24"/>
          <w:u w:val="none"/>
          <w:bdr w:val="none" w:sz="0" w:space="0" w:color="auto" w:frame="1"/>
          <w:shd w:val="clear" w:color="auto" w:fill="FFFFFF"/>
        </w:rPr>
        <w:t>/40.4.597</w:t>
      </w:r>
    </w:p>
    <w:p w:rsidR="00F8488F" w:rsidRPr="006B1F08" w:rsidRDefault="00F8488F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“Advance Notice of Real-Time Electricity Prices,”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Atlantic Economic Journal</w:t>
      </w:r>
      <w:r w:rsidRPr="006B1F08">
        <w:rPr>
          <w:rFonts w:asciiTheme="minorHAnsi" w:hAnsiTheme="minorHAnsi" w:cstheme="minorHAnsi"/>
          <w:sz w:val="24"/>
          <w:szCs w:val="24"/>
        </w:rPr>
        <w:t>, Vol. 28, No. 4, Thomas Taylor and Peter Schwarz, December 2000, pp. 478-488.</w:t>
      </w:r>
      <w:r w:rsidR="00A70564">
        <w:rPr>
          <w:rFonts w:asciiTheme="minorHAnsi" w:hAnsiTheme="minorHAnsi" w:cstheme="minorHAnsi"/>
          <w:sz w:val="24"/>
          <w:szCs w:val="24"/>
        </w:rPr>
        <w:t xml:space="preserve"> </w:t>
      </w:r>
      <w:r w:rsidR="00496E0D">
        <w:rPr>
          <w:rFonts w:asciiTheme="minorHAnsi" w:hAnsiTheme="minorHAnsi" w:cstheme="minorHAnsi"/>
          <w:color w:val="333333"/>
          <w:spacing w:val="4"/>
          <w:sz w:val="24"/>
          <w:szCs w:val="24"/>
          <w:shd w:val="clear" w:color="auto" w:fill="FCFCFC"/>
        </w:rPr>
        <w:t>DOI</w:t>
      </w:r>
      <w:r w:rsidR="00A70564" w:rsidRPr="00496E0D">
        <w:rPr>
          <w:rFonts w:asciiTheme="minorHAnsi" w:hAnsiTheme="minorHAnsi" w:cstheme="minorHAnsi"/>
          <w:color w:val="333333"/>
          <w:spacing w:val="4"/>
          <w:sz w:val="24"/>
          <w:szCs w:val="24"/>
          <w:shd w:val="clear" w:color="auto" w:fill="FCFCFC"/>
        </w:rPr>
        <w:t>:10.1007/BF02298399</w:t>
      </w:r>
      <w:r w:rsidRPr="006B1F0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"Cold Hands, Warm Hearth: Climate, Net Takeback, and Household Comfort,” </w:t>
      </w:r>
      <w:r w:rsidR="006B42F2" w:rsidRPr="006B42F2">
        <w:rPr>
          <w:rFonts w:asciiTheme="minorHAnsi" w:hAnsiTheme="minorHAnsi" w:cstheme="minorHAnsi"/>
          <w:sz w:val="24"/>
          <w:szCs w:val="24"/>
          <w:u w:val="single"/>
        </w:rPr>
        <w:t xml:space="preserve">The </w:t>
      </w:r>
      <w:r w:rsidRPr="006B42F2">
        <w:rPr>
          <w:rFonts w:asciiTheme="minorHAnsi" w:hAnsiTheme="minorHAnsi" w:cstheme="minorHAnsi"/>
          <w:sz w:val="24"/>
          <w:szCs w:val="24"/>
          <w:u w:val="single"/>
        </w:rPr>
        <w:t>En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ergy Journal</w:t>
      </w:r>
      <w:r w:rsidRPr="006B1F08">
        <w:rPr>
          <w:rFonts w:asciiTheme="minorHAnsi" w:hAnsiTheme="minorHAnsi" w:cstheme="minorHAnsi"/>
          <w:sz w:val="24"/>
          <w:szCs w:val="24"/>
        </w:rPr>
        <w:t xml:space="preserve">, Vol. 16, No. 1 (co-authored with Thomas Taylor), March 1995, pp. 41-53. 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"Does Apartment Energy Efficiency Improve When Tenants Pay the Bill?"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International Journal of Energy Systems</w:t>
      </w:r>
      <w:r w:rsidRPr="006B1F08">
        <w:rPr>
          <w:rFonts w:asciiTheme="minorHAnsi" w:hAnsiTheme="minorHAnsi" w:cstheme="minorHAnsi"/>
          <w:sz w:val="24"/>
          <w:szCs w:val="24"/>
        </w:rPr>
        <w:t>, Vol. 11, No. 2, June 1991, pp. 91-95.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lastRenderedPageBreak/>
        <w:t>"The Long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>Run Effects of a Time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>of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 xml:space="preserve">Day Demand Charge,"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Rand Journal of Economics</w:t>
      </w:r>
      <w:r w:rsidRPr="006B1F08">
        <w:rPr>
          <w:rFonts w:asciiTheme="minorHAnsi" w:hAnsiTheme="minorHAnsi" w:cstheme="minorHAnsi"/>
          <w:sz w:val="24"/>
          <w:szCs w:val="24"/>
        </w:rPr>
        <w:t>, Vol. 21, No. 3, Autumn 1990, pp. 431-445 (co-authored with Thomas Taylor).</w:t>
      </w:r>
      <w:r w:rsidR="007A7D9D">
        <w:rPr>
          <w:rFonts w:asciiTheme="minorHAnsi" w:hAnsiTheme="minorHAnsi" w:cstheme="minorHAnsi"/>
          <w:sz w:val="24"/>
          <w:szCs w:val="24"/>
        </w:rPr>
        <w:t xml:space="preserve"> </w:t>
      </w:r>
      <w:hyperlink r:id="rId17" w:tgtFrame="_blank" w:tooltip="This link opens in a new window" w:history="1">
        <w:r w:rsidR="007A7D9D" w:rsidRPr="007A7D9D">
          <w:rPr>
            <w:rStyle w:val="Hyperlink"/>
            <w:color w:val="auto"/>
            <w:spacing w:val="-5"/>
            <w:sz w:val="24"/>
            <w:szCs w:val="24"/>
            <w:u w:val="none"/>
            <w:shd w:val="clear" w:color="auto" w:fill="FFFFFF"/>
          </w:rPr>
          <w:t>https://doi.org/10.2307/2555618</w:t>
        </w:r>
      </w:hyperlink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                            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"Public Utility Pricing Under Risk -- The Case of Self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 xml:space="preserve">Rationing: Comment and Extension,"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 xml:space="preserve">American Economic </w:t>
      </w:r>
      <w:proofErr w:type="gramStart"/>
      <w:r w:rsidRPr="006B1F08">
        <w:rPr>
          <w:rFonts w:asciiTheme="minorHAnsi" w:hAnsiTheme="minorHAnsi" w:cstheme="minorHAnsi"/>
          <w:sz w:val="24"/>
          <w:szCs w:val="24"/>
          <w:u w:val="single"/>
        </w:rPr>
        <w:t>Review</w:t>
      </w:r>
      <w:r w:rsidRPr="006B1F08">
        <w:rPr>
          <w:rFonts w:asciiTheme="minorHAnsi" w:hAnsiTheme="minorHAnsi" w:cstheme="minorHAnsi"/>
          <w:sz w:val="24"/>
          <w:szCs w:val="24"/>
        </w:rPr>
        <w:t>,  Vol.</w:t>
      </w:r>
      <w:proofErr w:type="gramEnd"/>
      <w:r w:rsidRPr="006B1F08">
        <w:rPr>
          <w:rFonts w:asciiTheme="minorHAnsi" w:hAnsiTheme="minorHAnsi" w:cstheme="minorHAnsi"/>
          <w:sz w:val="24"/>
          <w:szCs w:val="24"/>
        </w:rPr>
        <w:t xml:space="preserve"> 77, No. 4, September 1987, pp. 734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 xml:space="preserve">739 (with Thomas Taylor).           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"A Residential Demand Charge: Evidence from the Duke Power Time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>of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>Day Experiment,</w:t>
      </w:r>
      <w:proofErr w:type="gramStart"/>
      <w:r w:rsidRPr="006B1F08">
        <w:rPr>
          <w:rFonts w:asciiTheme="minorHAnsi" w:hAnsiTheme="minorHAnsi" w:cstheme="minorHAnsi"/>
          <w:sz w:val="24"/>
          <w:szCs w:val="24"/>
        </w:rPr>
        <w:t xml:space="preserve">"  </w:t>
      </w:r>
      <w:r w:rsidR="00B2392D" w:rsidRPr="00B2392D">
        <w:rPr>
          <w:rFonts w:asciiTheme="minorHAnsi" w:hAnsiTheme="minorHAnsi" w:cstheme="minorHAnsi"/>
          <w:sz w:val="24"/>
          <w:szCs w:val="24"/>
          <w:u w:val="single"/>
        </w:rPr>
        <w:t>The</w:t>
      </w:r>
      <w:proofErr w:type="gramEnd"/>
      <w:r w:rsidR="00B2392D" w:rsidRPr="00B2392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2392D">
        <w:rPr>
          <w:rFonts w:asciiTheme="minorHAnsi" w:hAnsiTheme="minorHAnsi" w:cstheme="minorHAnsi"/>
          <w:sz w:val="24"/>
          <w:szCs w:val="24"/>
          <w:u w:val="single"/>
        </w:rPr>
        <w:t>Energy Journa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l</w:t>
      </w:r>
      <w:r w:rsidRPr="006B1F08">
        <w:rPr>
          <w:rFonts w:asciiTheme="minorHAnsi" w:hAnsiTheme="minorHAnsi" w:cstheme="minorHAnsi"/>
          <w:sz w:val="24"/>
          <w:szCs w:val="24"/>
        </w:rPr>
        <w:t>, Vol. 7, No. 2, April 1986, pp. 311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 xml:space="preserve">327 (with Thomas Taylor).  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"On the Pricing of Public Goods: Comment,"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Southern Economic Journal</w:t>
      </w:r>
      <w:r w:rsidRPr="006B1F08">
        <w:rPr>
          <w:rFonts w:asciiTheme="minorHAnsi" w:hAnsiTheme="minorHAnsi" w:cstheme="minorHAnsi"/>
          <w:sz w:val="24"/>
          <w:szCs w:val="24"/>
        </w:rPr>
        <w:t>, Vol. 51, No. 2, October 1984, pp. 598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>600.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"The Estimated Effects on Industry of Time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>of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 xml:space="preserve">Day Demand and Energy Electricity Prices,"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Journal of Industrial Economics</w:t>
      </w:r>
      <w:r w:rsidRPr="006B1F08">
        <w:rPr>
          <w:rFonts w:asciiTheme="minorHAnsi" w:hAnsiTheme="minorHAnsi" w:cstheme="minorHAnsi"/>
          <w:sz w:val="24"/>
          <w:szCs w:val="24"/>
        </w:rPr>
        <w:t>, Vol. 32, No. 4, June 1984, pp. 523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 xml:space="preserve">539. </w:t>
      </w:r>
    </w:p>
    <w:p w:rsidR="004E3281" w:rsidRPr="006B1F08" w:rsidRDefault="004E328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E3281" w:rsidRPr="006B1F08" w:rsidRDefault="004E3281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“</w:t>
      </w:r>
      <w:r w:rsidRPr="006B1F08">
        <w:rPr>
          <w:rFonts w:asciiTheme="minorHAnsi" w:hAnsiTheme="minorHAnsi" w:cstheme="minorHAnsi"/>
          <w:i/>
          <w:sz w:val="24"/>
          <w:szCs w:val="24"/>
        </w:rPr>
        <w:t>Ex Ante</w:t>
      </w:r>
      <w:r w:rsidRPr="006B1F08">
        <w:rPr>
          <w:rFonts w:asciiTheme="minorHAnsi" w:hAnsiTheme="minorHAnsi" w:cstheme="minorHAnsi"/>
          <w:sz w:val="24"/>
          <w:szCs w:val="24"/>
        </w:rPr>
        <w:t xml:space="preserve"> Evidence of Backwardation/Contango in Commodities Futures Markets,”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Journal of Futures Markets</w:t>
      </w:r>
      <w:r w:rsidRPr="006B1F08">
        <w:rPr>
          <w:rFonts w:asciiTheme="minorHAnsi" w:hAnsiTheme="minorHAnsi" w:cstheme="minorHAnsi"/>
          <w:sz w:val="24"/>
          <w:szCs w:val="24"/>
        </w:rPr>
        <w:t>, Vol. 2, No. 2, 1982, pp. 159-168</w:t>
      </w:r>
      <w:r w:rsidR="00755E17" w:rsidRPr="006B1F08">
        <w:rPr>
          <w:rFonts w:asciiTheme="minorHAnsi" w:hAnsiTheme="minorHAnsi" w:cstheme="minorHAnsi"/>
          <w:sz w:val="24"/>
          <w:szCs w:val="24"/>
        </w:rPr>
        <w:t xml:space="preserve"> (with Thomas J. O’Brien)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44154" w:rsidRPr="006B1F08" w:rsidRDefault="00D4415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Default="00F8488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B1F08">
        <w:rPr>
          <w:rFonts w:asciiTheme="minorHAnsi" w:hAnsiTheme="minorHAnsi" w:cstheme="minorHAnsi"/>
          <w:b/>
          <w:bCs/>
          <w:sz w:val="24"/>
          <w:szCs w:val="24"/>
        </w:rPr>
        <w:t>Other Publications: Books, Chapters in Books, Non-Refereed Articles</w:t>
      </w:r>
      <w:r w:rsidR="0002622C" w:rsidRPr="006B1F08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9F4543">
        <w:rPr>
          <w:rFonts w:asciiTheme="minorHAnsi" w:hAnsiTheme="minorHAnsi" w:cstheme="minorHAnsi"/>
          <w:b/>
          <w:bCs/>
          <w:sz w:val="24"/>
          <w:szCs w:val="24"/>
        </w:rPr>
        <w:t xml:space="preserve">Book Reviews, </w:t>
      </w:r>
      <w:r w:rsidR="0002622C" w:rsidRPr="006B1F08">
        <w:rPr>
          <w:rFonts w:asciiTheme="minorHAnsi" w:hAnsiTheme="minorHAnsi" w:cstheme="minorHAnsi"/>
          <w:b/>
          <w:bCs/>
          <w:sz w:val="24"/>
          <w:szCs w:val="24"/>
        </w:rPr>
        <w:t>Grant Reports</w:t>
      </w:r>
    </w:p>
    <w:p w:rsidR="00B2392D" w:rsidRDefault="00B2392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2392D" w:rsidRDefault="00B2392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B1F08">
        <w:rPr>
          <w:rFonts w:asciiTheme="minorHAnsi" w:hAnsiTheme="minorHAnsi" w:cstheme="minorHAnsi"/>
          <w:bCs/>
          <w:sz w:val="24"/>
          <w:szCs w:val="24"/>
          <w:u w:val="single"/>
        </w:rPr>
        <w:t>Energy Economics</w:t>
      </w:r>
      <w:r w:rsidRPr="006B1F08">
        <w:rPr>
          <w:rFonts w:asciiTheme="minorHAnsi" w:hAnsiTheme="minorHAnsi" w:cstheme="minorHAnsi"/>
          <w:bCs/>
          <w:sz w:val="24"/>
          <w:szCs w:val="24"/>
        </w:rPr>
        <w:t xml:space="preserve">, Routledge Publishing Company, Oxford, Great Britain. </w:t>
      </w:r>
      <w:r>
        <w:rPr>
          <w:rFonts w:asciiTheme="minorHAnsi" w:hAnsiTheme="minorHAnsi" w:cstheme="minorHAnsi"/>
          <w:bCs/>
          <w:sz w:val="24"/>
          <w:szCs w:val="24"/>
        </w:rPr>
        <w:t>Under revision for Second Edition. Anticipated date of publication Summer 3033. First edition Copyright 2018.</w:t>
      </w:r>
    </w:p>
    <w:p w:rsidR="002812A5" w:rsidRDefault="002812A5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812A5" w:rsidRDefault="002812A5" w:rsidP="002812A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812A5">
        <w:rPr>
          <w:rFonts w:asciiTheme="minorHAnsi" w:hAnsiTheme="minorHAnsi" w:cstheme="minorHAnsi"/>
          <w:sz w:val="24"/>
          <w:szCs w:val="24"/>
          <w:u w:val="single"/>
        </w:rPr>
        <w:t>A Method for Overcoming Strategic Behavior in Electricity Demand Response</w:t>
      </w:r>
      <w:r>
        <w:rPr>
          <w:rFonts w:asciiTheme="minorHAnsi" w:hAnsiTheme="minorHAnsi" w:cstheme="minorHAnsi"/>
          <w:sz w:val="24"/>
          <w:szCs w:val="24"/>
        </w:rPr>
        <w:t xml:space="preserve">, Pathways to Research, EBSCO, </w:t>
      </w:r>
      <w:r w:rsidR="00B2392D">
        <w:rPr>
          <w:rFonts w:asciiTheme="minorHAnsi" w:hAnsiTheme="minorHAnsi" w:cstheme="minorHAnsi"/>
          <w:sz w:val="24"/>
          <w:szCs w:val="24"/>
        </w:rPr>
        <w:t>undergoing revisions, provisional acceptance, anticipated publication 2022.</w:t>
      </w:r>
    </w:p>
    <w:p w:rsidR="009F4543" w:rsidRDefault="009F454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F4543" w:rsidRDefault="00B51DC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Book review of </w:t>
      </w:r>
      <w:r w:rsidR="00423B36" w:rsidRPr="00423B36">
        <w:rPr>
          <w:rFonts w:asciiTheme="minorHAnsi" w:hAnsiTheme="minorHAnsi" w:cstheme="minorHAnsi"/>
          <w:bCs/>
          <w:sz w:val="24"/>
          <w:szCs w:val="24"/>
          <w:u w:val="single"/>
        </w:rPr>
        <w:t>In Search of Good Energy Policy</w:t>
      </w:r>
      <w:r w:rsidR="00423B36">
        <w:rPr>
          <w:rFonts w:asciiTheme="minorHAnsi" w:hAnsiTheme="minorHAnsi" w:cstheme="minorHAnsi"/>
          <w:bCs/>
          <w:sz w:val="24"/>
          <w:szCs w:val="24"/>
        </w:rPr>
        <w:t xml:space="preserve"> edited by Marc Ozawa, Jonathan Chaplin, Michael Pollitt, David Reiner and Paul </w:t>
      </w:r>
      <w:proofErr w:type="spellStart"/>
      <w:r w:rsidR="00423B36">
        <w:rPr>
          <w:rFonts w:asciiTheme="minorHAnsi" w:hAnsiTheme="minorHAnsi" w:cstheme="minorHAnsi"/>
          <w:bCs/>
          <w:sz w:val="24"/>
          <w:szCs w:val="24"/>
        </w:rPr>
        <w:t>Warde</w:t>
      </w:r>
      <w:proofErr w:type="spellEnd"/>
      <w:r w:rsidR="00423B36">
        <w:rPr>
          <w:rFonts w:asciiTheme="minorHAnsi" w:hAnsiTheme="minorHAnsi" w:cstheme="minorHAnsi"/>
          <w:bCs/>
          <w:sz w:val="24"/>
          <w:szCs w:val="24"/>
        </w:rPr>
        <w:t xml:space="preserve">, Cambridge University Press 2019, </w:t>
      </w:r>
      <w:r w:rsidR="00423B36">
        <w:rPr>
          <w:rFonts w:asciiTheme="minorHAnsi" w:hAnsiTheme="minorHAnsi" w:cstheme="minorHAnsi"/>
          <w:bCs/>
          <w:sz w:val="24"/>
          <w:szCs w:val="24"/>
          <w:u w:val="single"/>
        </w:rPr>
        <w:t>The Energy Journal</w:t>
      </w:r>
      <w:r w:rsidR="00423B36">
        <w:rPr>
          <w:rFonts w:asciiTheme="minorHAnsi" w:hAnsiTheme="minorHAnsi" w:cstheme="minorHAnsi"/>
          <w:bCs/>
          <w:sz w:val="24"/>
          <w:szCs w:val="24"/>
        </w:rPr>
        <w:t xml:space="preserve"> 42(2), 2021.</w:t>
      </w:r>
      <w:r w:rsidR="00B2392D">
        <w:rPr>
          <w:rFonts w:asciiTheme="minorHAnsi" w:hAnsiTheme="minorHAnsi" w:cstheme="minorHAnsi"/>
          <w:bCs/>
          <w:sz w:val="24"/>
          <w:szCs w:val="24"/>
        </w:rPr>
        <w:t xml:space="preserve"> Interdisciplinary examination o</w:t>
      </w:r>
      <w:r>
        <w:rPr>
          <w:rFonts w:asciiTheme="minorHAnsi" w:hAnsiTheme="minorHAnsi" w:cstheme="minorHAnsi"/>
          <w:bCs/>
          <w:sz w:val="24"/>
          <w:szCs w:val="24"/>
        </w:rPr>
        <w:t>f</w:t>
      </w:r>
      <w:r w:rsidR="00B2392D">
        <w:rPr>
          <w:rFonts w:asciiTheme="minorHAnsi" w:hAnsiTheme="minorHAnsi" w:cstheme="minorHAnsi"/>
          <w:bCs/>
          <w:sz w:val="24"/>
          <w:szCs w:val="24"/>
        </w:rPr>
        <w:t xml:space="preserve"> the criteria for good energy policy.</w:t>
      </w:r>
    </w:p>
    <w:p w:rsidR="009F4543" w:rsidRDefault="009F454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F4543" w:rsidRPr="009F4543" w:rsidRDefault="009F454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Adjusting the Levelized Cost of Energy for Different Rates of Compensation for Solar Generation: A Case Study, </w:t>
      </w:r>
      <w:r w:rsidR="00B2392D">
        <w:rPr>
          <w:rFonts w:asciiTheme="minorHAnsi" w:hAnsiTheme="minorHAnsi" w:cstheme="minorHAnsi"/>
          <w:bCs/>
          <w:sz w:val="24"/>
          <w:szCs w:val="24"/>
        </w:rPr>
        <w:t>American Society of Mechanical Engineers (</w:t>
      </w:r>
      <w:r>
        <w:rPr>
          <w:rFonts w:asciiTheme="minorHAnsi" w:hAnsiTheme="minorHAnsi" w:cstheme="minorHAnsi"/>
          <w:bCs/>
          <w:sz w:val="24"/>
          <w:szCs w:val="24"/>
        </w:rPr>
        <w:t>ASME</w:t>
      </w:r>
      <w:r w:rsidR="00B2392D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 xml:space="preserve"> Power Conference, Proceedings Pa</w:t>
      </w:r>
      <w:r w:rsidR="00423B36">
        <w:rPr>
          <w:rFonts w:asciiTheme="minorHAnsi" w:hAnsiTheme="minorHAnsi" w:cstheme="minorHAnsi"/>
          <w:bCs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 xml:space="preserve">er (co-authored with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Navid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Goudarzi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and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Ercument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Camadan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), 2020 </w:t>
      </w:r>
      <w:hyperlink r:id="rId18" w:tgtFrame="_blank" w:history="1">
        <w:r w:rsidRPr="009F4543">
          <w:rPr>
            <w:rStyle w:val="Hyperlink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doi.org/10.1115/POWER2020-16938</w:t>
        </w:r>
      </w:hyperlink>
    </w:p>
    <w:p w:rsidR="00E206CA" w:rsidRDefault="00E206C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206CA" w:rsidRPr="00E206CA" w:rsidRDefault="00E206C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The Challenges of Valuing Distributed Generation, 2020 IEEE Power &amp; Energy Society Innovative Smart Grid Technologies Conference (ISGT), Keith </w:t>
      </w:r>
      <w:proofErr w:type="spellStart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DSouza</w:t>
      </w:r>
      <w:proofErr w:type="spellEnd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Sumedh</w:t>
      </w:r>
      <w:proofErr w:type="spellEnd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Halbe</w:t>
      </w:r>
      <w:proofErr w:type="spellEnd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Micah Thomas, Autumn </w:t>
      </w:r>
      <w:proofErr w:type="spellStart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Proudlove</w:t>
      </w:r>
      <w:proofErr w:type="spellEnd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, </w:t>
      </w:r>
      <w:r w:rsidRPr="00E206CA">
        <w:rPr>
          <w:rStyle w:val="il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Mesut</w:t>
      </w:r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 Baran, </w:t>
      </w:r>
      <w:proofErr w:type="spellStart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Badrul</w:t>
      </w:r>
      <w:proofErr w:type="spellEnd"/>
      <w:r w:rsidRPr="00E206C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Chowdhury, Peter Schwarz</w:t>
      </w:r>
    </w:p>
    <w:p w:rsidR="005D3DCC" w:rsidRPr="006B1F08" w:rsidRDefault="005D3DC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62377" w:rsidRPr="006B1F08" w:rsidRDefault="00D6237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B1F08">
        <w:rPr>
          <w:rFonts w:asciiTheme="minorHAnsi" w:hAnsiTheme="minorHAnsi" w:cstheme="minorHAnsi"/>
          <w:bCs/>
          <w:sz w:val="24"/>
          <w:szCs w:val="24"/>
        </w:rPr>
        <w:t xml:space="preserve">Essay, “Brownfields” for </w:t>
      </w:r>
      <w:r w:rsidRPr="006B1F08">
        <w:rPr>
          <w:rFonts w:asciiTheme="minorHAnsi" w:hAnsiTheme="minorHAnsi" w:cstheme="minorHAnsi"/>
          <w:bCs/>
          <w:sz w:val="24"/>
          <w:szCs w:val="24"/>
          <w:u w:val="single"/>
        </w:rPr>
        <w:t>Environmental and Natural Resource Economics: An Encyclopedia</w:t>
      </w:r>
      <w:r w:rsidRPr="006B1F08">
        <w:rPr>
          <w:rFonts w:asciiTheme="minorHAnsi" w:hAnsiTheme="minorHAnsi" w:cstheme="minorHAnsi"/>
          <w:bCs/>
          <w:sz w:val="24"/>
          <w:szCs w:val="24"/>
        </w:rPr>
        <w:t>, ABC-CLIO Publishing</w:t>
      </w:r>
      <w:r w:rsidR="00D630BB" w:rsidRPr="006B1F0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A075F">
        <w:rPr>
          <w:rFonts w:asciiTheme="minorHAnsi" w:hAnsiTheme="minorHAnsi" w:cstheme="minorHAnsi"/>
          <w:bCs/>
          <w:sz w:val="24"/>
          <w:szCs w:val="24"/>
        </w:rPr>
        <w:t>2014</w:t>
      </w:r>
      <w:r w:rsidRPr="006B1F08">
        <w:rPr>
          <w:rFonts w:asciiTheme="minorHAnsi" w:hAnsiTheme="minorHAnsi" w:cstheme="minorHAnsi"/>
          <w:bCs/>
          <w:sz w:val="24"/>
          <w:szCs w:val="24"/>
        </w:rPr>
        <w:t>.</w:t>
      </w:r>
    </w:p>
    <w:p w:rsidR="00D02109" w:rsidRPr="006B1F08" w:rsidRDefault="00D0210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02109" w:rsidRPr="006B1F08" w:rsidRDefault="00D0210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B1F08">
        <w:rPr>
          <w:rFonts w:asciiTheme="minorHAnsi" w:hAnsiTheme="minorHAnsi" w:cstheme="minorHAnsi"/>
          <w:bCs/>
          <w:sz w:val="24"/>
          <w:szCs w:val="24"/>
        </w:rPr>
        <w:t xml:space="preserve">Essay, “Natural Resource Economics” for </w:t>
      </w:r>
      <w:r w:rsidRPr="006B1F08">
        <w:rPr>
          <w:rFonts w:asciiTheme="minorHAnsi" w:hAnsiTheme="minorHAnsi" w:cstheme="minorHAnsi"/>
          <w:bCs/>
          <w:sz w:val="24"/>
          <w:szCs w:val="24"/>
          <w:u w:val="single"/>
        </w:rPr>
        <w:t>Encyclopedia of Sustainability, V4: Natural Resources &amp; Sustainability</w:t>
      </w:r>
      <w:r w:rsidR="004E3281" w:rsidRPr="006B1F0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E3281" w:rsidRPr="006B1F08">
        <w:rPr>
          <w:rFonts w:asciiTheme="minorHAnsi" w:hAnsiTheme="minorHAnsi" w:cstheme="minorHAnsi"/>
          <w:sz w:val="24"/>
          <w:szCs w:val="24"/>
        </w:rPr>
        <w:t xml:space="preserve">Berkshire Publishing, </w:t>
      </w:r>
      <w:r w:rsidR="00D62377" w:rsidRPr="006B1F08">
        <w:rPr>
          <w:rFonts w:asciiTheme="minorHAnsi" w:hAnsiTheme="minorHAnsi" w:cstheme="minorHAnsi"/>
          <w:sz w:val="24"/>
          <w:szCs w:val="24"/>
        </w:rPr>
        <w:t>2012</w:t>
      </w:r>
      <w:r w:rsidR="004E3281" w:rsidRPr="006B1F08">
        <w:rPr>
          <w:rFonts w:asciiTheme="minorHAnsi" w:hAnsiTheme="minorHAnsi" w:cstheme="minorHAnsi"/>
          <w:sz w:val="24"/>
          <w:szCs w:val="24"/>
        </w:rPr>
        <w:t>. </w:t>
      </w:r>
    </w:p>
    <w:p w:rsidR="00F8488F" w:rsidRPr="006B1F08" w:rsidRDefault="00F8488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84646" w:rsidRPr="006B1F08" w:rsidRDefault="00184646" w:rsidP="00184646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Environmental Economics, in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 xml:space="preserve">Economics for Today, </w:t>
      </w:r>
      <w:r w:rsidR="004125FF">
        <w:rPr>
          <w:rFonts w:asciiTheme="minorHAnsi" w:hAnsiTheme="minorHAnsi" w:cstheme="minorHAnsi"/>
          <w:sz w:val="24"/>
          <w:szCs w:val="24"/>
          <w:u w:val="single"/>
        </w:rPr>
        <w:t>10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e</w:t>
      </w:r>
      <w:r w:rsidRPr="006B1F08">
        <w:rPr>
          <w:rFonts w:asciiTheme="minorHAnsi" w:hAnsiTheme="minorHAnsi" w:cstheme="minorHAnsi"/>
          <w:sz w:val="24"/>
          <w:szCs w:val="24"/>
        </w:rPr>
        <w:t xml:space="preserve"> (Chapter 14), Irvin Tucker, International Thomson, 201</w:t>
      </w:r>
      <w:r w:rsidR="004125FF">
        <w:rPr>
          <w:rFonts w:asciiTheme="minorHAnsi" w:hAnsiTheme="minorHAnsi" w:cstheme="minorHAnsi"/>
          <w:sz w:val="24"/>
          <w:szCs w:val="24"/>
        </w:rPr>
        <w:t>9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184646" w:rsidRPr="006B1F08" w:rsidRDefault="0018464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E7E8C" w:rsidRPr="006B1F08" w:rsidRDefault="004E7E8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B1F08">
        <w:rPr>
          <w:rFonts w:asciiTheme="minorHAnsi" w:hAnsiTheme="minorHAnsi" w:cstheme="minorHAnsi"/>
          <w:bCs/>
          <w:sz w:val="24"/>
          <w:szCs w:val="24"/>
        </w:rPr>
        <w:t xml:space="preserve">Editorial “Sustaining sustainability: Approaches and contexts, </w:t>
      </w:r>
      <w:r w:rsidRPr="006B1F08">
        <w:rPr>
          <w:rFonts w:asciiTheme="minorHAnsi" w:hAnsiTheme="minorHAnsi" w:cstheme="minorHAnsi"/>
          <w:bCs/>
          <w:sz w:val="24"/>
          <w:szCs w:val="24"/>
          <w:u w:val="single"/>
        </w:rPr>
        <w:t>Journal of Environmental Management</w:t>
      </w:r>
      <w:r w:rsidRPr="006B1F08">
        <w:rPr>
          <w:rFonts w:asciiTheme="minorHAnsi" w:hAnsiTheme="minorHAnsi" w:cstheme="minorHAnsi"/>
          <w:bCs/>
          <w:sz w:val="24"/>
          <w:szCs w:val="24"/>
        </w:rPr>
        <w:t>,</w:t>
      </w:r>
      <w:r w:rsidRPr="006B1F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B1F08">
        <w:rPr>
          <w:rFonts w:asciiTheme="minorHAnsi" w:hAnsiTheme="minorHAnsi" w:cstheme="minorHAnsi"/>
          <w:iCs/>
          <w:sz w:val="24"/>
          <w:szCs w:val="24"/>
        </w:rPr>
        <w:t xml:space="preserve">(Hilary Inyang, Peter Schwarz, and Godwin </w:t>
      </w:r>
      <w:proofErr w:type="spellStart"/>
      <w:r w:rsidRPr="006B1F08">
        <w:rPr>
          <w:rFonts w:asciiTheme="minorHAnsi" w:hAnsiTheme="minorHAnsi" w:cstheme="minorHAnsi"/>
          <w:iCs/>
          <w:sz w:val="24"/>
          <w:szCs w:val="24"/>
        </w:rPr>
        <w:t>Mbamalu</w:t>
      </w:r>
      <w:proofErr w:type="spellEnd"/>
      <w:r w:rsidRPr="006B1F08">
        <w:rPr>
          <w:rFonts w:asciiTheme="minorHAnsi" w:hAnsiTheme="minorHAnsi" w:cstheme="minorHAnsi"/>
          <w:iCs/>
          <w:sz w:val="24"/>
          <w:szCs w:val="24"/>
        </w:rPr>
        <w:t>) Vol. 90, Issue 12, pp. 3687-3689 (September, 2009).</w:t>
      </w:r>
    </w:p>
    <w:p w:rsidR="005302FC" w:rsidRPr="006B1F08" w:rsidRDefault="005302F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302FC" w:rsidRPr="006B1F08" w:rsidRDefault="005302FC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Book Review of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New Approaches on Energy and the Environment: Policy Advice for the President</w:t>
      </w:r>
      <w:r w:rsidRPr="006B1F08">
        <w:rPr>
          <w:rFonts w:asciiTheme="minorHAnsi" w:hAnsiTheme="minorHAnsi" w:cstheme="minorHAnsi"/>
          <w:sz w:val="24"/>
          <w:szCs w:val="24"/>
        </w:rPr>
        <w:t xml:space="preserve">, Richard Morgenstern and Paul </w:t>
      </w:r>
      <w:proofErr w:type="spellStart"/>
      <w:r w:rsidRPr="006B1F08">
        <w:rPr>
          <w:rFonts w:asciiTheme="minorHAnsi" w:hAnsiTheme="minorHAnsi" w:cstheme="minorHAnsi"/>
          <w:sz w:val="24"/>
          <w:szCs w:val="24"/>
        </w:rPr>
        <w:t>Portney</w:t>
      </w:r>
      <w:proofErr w:type="spellEnd"/>
      <w:r w:rsidRPr="006B1F08">
        <w:rPr>
          <w:rFonts w:asciiTheme="minorHAnsi" w:hAnsiTheme="minorHAnsi" w:cstheme="minorHAnsi"/>
          <w:sz w:val="24"/>
          <w:szCs w:val="24"/>
        </w:rPr>
        <w:t xml:space="preserve">, Eds.,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Environmental Economics</w:t>
      </w:r>
      <w:r w:rsidRPr="006B1F08">
        <w:rPr>
          <w:rFonts w:asciiTheme="minorHAnsi" w:hAnsiTheme="minorHAnsi" w:cstheme="minorHAnsi"/>
          <w:sz w:val="24"/>
          <w:szCs w:val="24"/>
        </w:rPr>
        <w:t xml:space="preserve"> (invited review)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hyperlink r:id="rId19" w:history="1">
        <w:r w:rsidRPr="006B1F08">
          <w:rPr>
            <w:rStyle w:val="Hyperlink"/>
            <w:rFonts w:asciiTheme="minorHAnsi" w:hAnsiTheme="minorHAnsi" w:cstheme="minorHAnsi"/>
            <w:sz w:val="24"/>
            <w:szCs w:val="24"/>
          </w:rPr>
          <w:t>http://www.env-econ.net/</w:t>
        </w:r>
      </w:hyperlink>
      <w:r w:rsidRPr="006B1F08">
        <w:rPr>
          <w:rFonts w:asciiTheme="minorHAnsi" w:hAnsiTheme="minorHAnsi" w:cstheme="minorHAnsi"/>
          <w:sz w:val="24"/>
          <w:szCs w:val="24"/>
        </w:rPr>
        <w:t>, January 2006.</w:t>
      </w:r>
    </w:p>
    <w:p w:rsidR="0002622C" w:rsidRPr="006B1F08" w:rsidRDefault="0002622C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bCs/>
          <w:iCs/>
          <w:sz w:val="24"/>
          <w:szCs w:val="24"/>
        </w:rPr>
        <w:t xml:space="preserve">Book Review of </w:t>
      </w:r>
      <w:r w:rsidRPr="006B1F08">
        <w:rPr>
          <w:rFonts w:asciiTheme="minorHAnsi" w:hAnsiTheme="minorHAnsi" w:cstheme="minorHAnsi"/>
          <w:bCs/>
          <w:iCs/>
          <w:sz w:val="24"/>
          <w:szCs w:val="24"/>
          <w:u w:val="single"/>
        </w:rPr>
        <w:t>You Don’t Always Get What You Pay For: The Economics of Privatization</w:t>
      </w:r>
      <w:r w:rsidRPr="006B1F08">
        <w:rPr>
          <w:rFonts w:asciiTheme="minorHAnsi" w:hAnsiTheme="minorHAnsi" w:cstheme="minorHAnsi"/>
          <w:bCs/>
          <w:iCs/>
          <w:sz w:val="24"/>
          <w:szCs w:val="24"/>
        </w:rPr>
        <w:t xml:space="preserve">, by Elliott </w:t>
      </w:r>
      <w:proofErr w:type="spellStart"/>
      <w:r w:rsidRPr="006B1F08">
        <w:rPr>
          <w:rFonts w:asciiTheme="minorHAnsi" w:hAnsiTheme="minorHAnsi" w:cstheme="minorHAnsi"/>
          <w:bCs/>
          <w:iCs/>
          <w:sz w:val="24"/>
          <w:szCs w:val="24"/>
        </w:rPr>
        <w:t>Sclar</w:t>
      </w:r>
      <w:proofErr w:type="spellEnd"/>
      <w:r w:rsidRPr="006B1F08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Urban Affairs Review</w:t>
      </w:r>
      <w:r w:rsidRPr="006B1F08">
        <w:rPr>
          <w:rFonts w:asciiTheme="minorHAnsi" w:hAnsiTheme="minorHAnsi" w:cstheme="minorHAnsi"/>
          <w:sz w:val="24"/>
          <w:szCs w:val="24"/>
        </w:rPr>
        <w:t xml:space="preserve"> (invited review),</w:t>
      </w:r>
      <w:r w:rsidRPr="006B1F08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7866C3" w:rsidRPr="006B1F08">
        <w:rPr>
          <w:rFonts w:asciiTheme="minorHAnsi" w:hAnsiTheme="minorHAnsi" w:cstheme="minorHAnsi"/>
          <w:bCs/>
          <w:iCs/>
          <w:sz w:val="24"/>
          <w:szCs w:val="24"/>
        </w:rPr>
        <w:t>Vol. 39, No. 2, November 2003, pp.275-277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80219D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“</w:t>
      </w:r>
      <w:r w:rsidR="00F8488F" w:rsidRPr="006B1F08">
        <w:rPr>
          <w:rFonts w:asciiTheme="minorHAnsi" w:hAnsiTheme="minorHAnsi" w:cstheme="minorHAnsi"/>
          <w:sz w:val="24"/>
          <w:szCs w:val="24"/>
        </w:rPr>
        <w:t xml:space="preserve">Taxes, Trading, or Tandem: Alternatives for Achieving Efficient Air Quality,” </w:t>
      </w:r>
      <w:r w:rsidR="00F8488F" w:rsidRPr="006B1F08">
        <w:rPr>
          <w:rFonts w:asciiTheme="minorHAnsi" w:hAnsiTheme="minorHAnsi" w:cstheme="minorHAnsi"/>
          <w:sz w:val="24"/>
          <w:szCs w:val="24"/>
          <w:u w:val="single"/>
        </w:rPr>
        <w:t>Critical Issues in International Environmental Taxation</w:t>
      </w:r>
      <w:r w:rsidR="00F8488F" w:rsidRPr="006B1F08">
        <w:rPr>
          <w:rFonts w:asciiTheme="minorHAnsi" w:hAnsiTheme="minorHAnsi" w:cstheme="minorHAnsi"/>
          <w:sz w:val="24"/>
          <w:szCs w:val="24"/>
        </w:rPr>
        <w:t>, CCH Incorporated, (co-authored with John Buckley), Chicago, IL, 2002, 561-576.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“Collaring the Risk of Real-Time Prices: A Merchant Strategy for Utilities,”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Public Utilities</w:t>
      </w:r>
      <w:r w:rsidRPr="006B1F08">
        <w:rPr>
          <w:rFonts w:asciiTheme="minorHAnsi" w:hAnsiTheme="minorHAnsi" w:cstheme="minorHAnsi"/>
          <w:sz w:val="24"/>
          <w:szCs w:val="24"/>
        </w:rPr>
        <w:t xml:space="preserve">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Fortnightly</w:t>
      </w:r>
      <w:r w:rsidRPr="006B1F08">
        <w:rPr>
          <w:rFonts w:asciiTheme="minorHAnsi" w:hAnsiTheme="minorHAnsi" w:cstheme="minorHAnsi"/>
          <w:sz w:val="24"/>
          <w:szCs w:val="24"/>
        </w:rPr>
        <w:t xml:space="preserve">, </w:t>
      </w:r>
      <w:r w:rsidR="005302FC" w:rsidRPr="006B1F08">
        <w:rPr>
          <w:rFonts w:asciiTheme="minorHAnsi" w:hAnsiTheme="minorHAnsi" w:cstheme="minorHAnsi"/>
          <w:sz w:val="24"/>
          <w:szCs w:val="24"/>
        </w:rPr>
        <w:t xml:space="preserve">(co-authored with Thomas N. Taylor) </w:t>
      </w:r>
      <w:r w:rsidRPr="006B1F08">
        <w:rPr>
          <w:rFonts w:asciiTheme="minorHAnsi" w:hAnsiTheme="minorHAnsi" w:cstheme="minorHAnsi"/>
          <w:sz w:val="24"/>
          <w:szCs w:val="24"/>
        </w:rPr>
        <w:t>Vol. 137, No. 9, October 1999, pp. 52-58.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“Despite Political Foot-Dragging, Electricity Deregulation is Coming,”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Charlotte Business Journal</w:t>
      </w:r>
      <w:r w:rsidRPr="006B1F08">
        <w:rPr>
          <w:rFonts w:asciiTheme="minorHAnsi" w:hAnsiTheme="minorHAnsi" w:cstheme="minorHAnsi"/>
          <w:sz w:val="24"/>
          <w:szCs w:val="24"/>
        </w:rPr>
        <w:t>, Vol. 13, Number 51, March 19, 1999, p. 44.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Book Review of Brennan, et al., </w:t>
      </w:r>
      <w:r w:rsidRPr="006B1F08">
        <w:rPr>
          <w:rFonts w:asciiTheme="minorHAnsi" w:hAnsiTheme="minorHAnsi" w:cstheme="minorHAnsi"/>
          <w:i/>
          <w:sz w:val="24"/>
          <w:szCs w:val="24"/>
        </w:rPr>
        <w:t>A Shock to the System: Restructuring America’s Electricity Industry</w:t>
      </w:r>
      <w:r w:rsidRPr="006B1F08">
        <w:rPr>
          <w:rFonts w:asciiTheme="minorHAnsi" w:hAnsiTheme="minorHAnsi" w:cstheme="minorHAnsi"/>
          <w:sz w:val="24"/>
          <w:szCs w:val="24"/>
        </w:rPr>
        <w:t xml:space="preserve">,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Southern Economic Journal</w:t>
      </w:r>
      <w:r w:rsidRPr="006B1F08">
        <w:rPr>
          <w:rFonts w:asciiTheme="minorHAnsi" w:hAnsiTheme="minorHAnsi" w:cstheme="minorHAnsi"/>
          <w:sz w:val="24"/>
          <w:szCs w:val="24"/>
        </w:rPr>
        <w:t>, Vol. 64, No. 2, October 1997, pp. 592</w:t>
      </w:r>
      <w:r w:rsidRPr="006B1F08">
        <w:rPr>
          <w:rFonts w:asciiTheme="minorHAnsi" w:hAnsiTheme="minorHAnsi" w:cstheme="minorHAnsi"/>
          <w:sz w:val="24"/>
          <w:szCs w:val="24"/>
        </w:rPr>
        <w:noBreakHyphen/>
        <w:t>594.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i/>
          <w:sz w:val="24"/>
          <w:szCs w:val="24"/>
        </w:rPr>
        <w:t>“</w:t>
      </w:r>
      <w:r w:rsidRPr="006B1F08">
        <w:rPr>
          <w:rFonts w:asciiTheme="minorHAnsi" w:hAnsiTheme="minorHAnsi" w:cstheme="minorHAnsi"/>
          <w:sz w:val="24"/>
          <w:szCs w:val="24"/>
        </w:rPr>
        <w:t>Sparks Will Fly as Utilities Flick Switch on Competition</w:t>
      </w:r>
      <w:r w:rsidRPr="006B1F08">
        <w:rPr>
          <w:rFonts w:asciiTheme="minorHAnsi" w:hAnsiTheme="minorHAnsi" w:cstheme="minorHAnsi"/>
          <w:i/>
          <w:sz w:val="24"/>
          <w:szCs w:val="24"/>
        </w:rPr>
        <w:t xml:space="preserve">,”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Business North Carolina</w:t>
      </w:r>
      <w:r w:rsidRPr="006B1F08">
        <w:rPr>
          <w:rFonts w:asciiTheme="minorHAnsi" w:hAnsiTheme="minorHAnsi" w:cstheme="minorHAnsi"/>
          <w:sz w:val="24"/>
          <w:szCs w:val="24"/>
        </w:rPr>
        <w:t>, November, 1996.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"Wrong Direction: The Charlotte Metro Transit Plan Ignores Experience,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Carolina Journal</w:t>
      </w:r>
      <w:r w:rsidRPr="006B1F08">
        <w:rPr>
          <w:rFonts w:asciiTheme="minorHAnsi" w:hAnsiTheme="minorHAnsi" w:cstheme="minorHAnsi"/>
          <w:sz w:val="24"/>
          <w:szCs w:val="24"/>
        </w:rPr>
        <w:t>, John Locke Foundation, Vol. 4, No. 3, October-November, 1994, pp. 23-25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  <w:u w:val="single"/>
        </w:rPr>
        <w:t>MANAGER: Software for Managerial Economics</w:t>
      </w:r>
      <w:r w:rsidRPr="006B1F08">
        <w:rPr>
          <w:rFonts w:asciiTheme="minorHAnsi" w:hAnsiTheme="minorHAnsi" w:cstheme="minorHAnsi"/>
          <w:sz w:val="24"/>
          <w:szCs w:val="24"/>
        </w:rPr>
        <w:t xml:space="preserve">, with </w:t>
      </w:r>
      <w:proofErr w:type="spellStart"/>
      <w:r w:rsidRPr="006B1F08">
        <w:rPr>
          <w:rFonts w:asciiTheme="minorHAnsi" w:hAnsiTheme="minorHAnsi" w:cstheme="minorHAnsi"/>
          <w:sz w:val="24"/>
          <w:szCs w:val="24"/>
        </w:rPr>
        <w:t>KemTech</w:t>
      </w:r>
      <w:proofErr w:type="spellEnd"/>
      <w:r w:rsidRPr="006B1F08">
        <w:rPr>
          <w:rFonts w:asciiTheme="minorHAnsi" w:hAnsiTheme="minorHAnsi" w:cstheme="minorHAnsi"/>
          <w:sz w:val="24"/>
          <w:szCs w:val="24"/>
        </w:rPr>
        <w:t xml:space="preserve"> Software Company, Richard D. Irwin, Inc. 1991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"Greenhouse Effect: What's It Mean to Business? </w:t>
      </w:r>
      <w:r w:rsidRPr="006B1F08">
        <w:rPr>
          <w:rFonts w:asciiTheme="minorHAnsi" w:hAnsiTheme="minorHAnsi" w:cstheme="minorHAnsi"/>
          <w:sz w:val="24"/>
          <w:szCs w:val="24"/>
          <w:u w:val="single"/>
        </w:rPr>
        <w:t>Business Journal</w:t>
      </w:r>
      <w:r w:rsidRPr="006B1F08">
        <w:rPr>
          <w:rFonts w:asciiTheme="minorHAnsi" w:hAnsiTheme="minorHAnsi" w:cstheme="minorHAnsi"/>
          <w:sz w:val="24"/>
          <w:szCs w:val="24"/>
        </w:rPr>
        <w:t>, Vol. 4, No. 39, January 1990, pp. 5,19 (with Gaines Liner).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66C3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  <w:u w:val="single"/>
        </w:rPr>
        <w:lastRenderedPageBreak/>
        <w:t>Energy Efficiency in North Carolina Rental Housing</w:t>
      </w:r>
      <w:r w:rsidRPr="006B1F08">
        <w:rPr>
          <w:rFonts w:asciiTheme="minorHAnsi" w:hAnsiTheme="minorHAnsi" w:cstheme="minorHAnsi"/>
          <w:sz w:val="24"/>
          <w:szCs w:val="24"/>
        </w:rPr>
        <w:t>, North Carolina Alternative Energy Corporation, September 1986 (multiple authors).</w:t>
      </w:r>
      <w:r w:rsidR="0002622C" w:rsidRPr="006B1F0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633D3" w:rsidRDefault="000633D3">
      <w:pPr>
        <w:rPr>
          <w:rFonts w:asciiTheme="minorHAnsi" w:hAnsiTheme="minorHAnsi" w:cstheme="minorHAnsi"/>
          <w:sz w:val="24"/>
          <w:szCs w:val="24"/>
        </w:rPr>
      </w:pPr>
    </w:p>
    <w:p w:rsidR="007866C3" w:rsidRPr="006B1F08" w:rsidRDefault="00C00D3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B1F08">
        <w:rPr>
          <w:rFonts w:asciiTheme="minorHAnsi" w:hAnsiTheme="minorHAnsi" w:cstheme="minorHAnsi"/>
          <w:b/>
          <w:sz w:val="24"/>
          <w:szCs w:val="24"/>
        </w:rPr>
        <w:t xml:space="preserve">External </w:t>
      </w:r>
      <w:r w:rsidR="007866C3" w:rsidRPr="006B1F08">
        <w:rPr>
          <w:rFonts w:asciiTheme="minorHAnsi" w:hAnsiTheme="minorHAnsi" w:cstheme="minorHAnsi"/>
          <w:b/>
          <w:sz w:val="24"/>
          <w:szCs w:val="24"/>
        </w:rPr>
        <w:t>Grants</w:t>
      </w:r>
      <w:r w:rsidR="0002622C" w:rsidRPr="006B1F08">
        <w:rPr>
          <w:rFonts w:asciiTheme="minorHAnsi" w:hAnsiTheme="minorHAnsi" w:cstheme="minorHAnsi"/>
          <w:b/>
          <w:sz w:val="24"/>
          <w:szCs w:val="24"/>
        </w:rPr>
        <w:t xml:space="preserve"> and Contracts</w:t>
      </w:r>
      <w:r w:rsidR="007866C3" w:rsidRPr="006B1F08">
        <w:rPr>
          <w:rFonts w:asciiTheme="minorHAnsi" w:hAnsiTheme="minorHAnsi" w:cstheme="minorHAnsi"/>
          <w:b/>
          <w:sz w:val="24"/>
          <w:szCs w:val="24"/>
        </w:rPr>
        <w:t>:</w:t>
      </w:r>
    </w:p>
    <w:p w:rsidR="00F53636" w:rsidRPr="006B1F08" w:rsidRDefault="00F5363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53636" w:rsidRPr="006B1F08" w:rsidRDefault="00F53636" w:rsidP="007A405D">
      <w:pPr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  <w:u w:val="single"/>
        </w:rPr>
        <w:t>Verifying the Social, Environmental, and Economic Promise of Brownfield Programs</w:t>
      </w:r>
      <w:r w:rsidRPr="006B1F08">
        <w:rPr>
          <w:rFonts w:asciiTheme="minorHAnsi" w:hAnsiTheme="minorHAnsi" w:cstheme="minorHAnsi"/>
          <w:sz w:val="24"/>
          <w:szCs w:val="24"/>
        </w:rPr>
        <w:t xml:space="preserve">, U.S. Environmental Protection Agency, $200,000, </w:t>
      </w:r>
      <w:r w:rsidR="007A405D" w:rsidRPr="006B1F08">
        <w:rPr>
          <w:rFonts w:asciiTheme="minorHAnsi" w:hAnsiTheme="minorHAnsi" w:cstheme="minorHAnsi"/>
          <w:sz w:val="24"/>
          <w:szCs w:val="24"/>
        </w:rPr>
        <w:t xml:space="preserve">Brownfields Training, Research, and Technical Assistance Grants and Cooperative Agreements Program, BFRES-04-02, </w:t>
      </w:r>
      <w:r w:rsidRPr="006B1F08">
        <w:rPr>
          <w:rFonts w:asciiTheme="minorHAnsi" w:hAnsiTheme="minorHAnsi" w:cstheme="minorHAnsi"/>
          <w:sz w:val="24"/>
          <w:szCs w:val="24"/>
        </w:rPr>
        <w:t>Peter Schwarz</w:t>
      </w:r>
      <w:r w:rsidR="00E03E20" w:rsidRPr="006B1F08">
        <w:rPr>
          <w:rFonts w:asciiTheme="minorHAnsi" w:hAnsiTheme="minorHAnsi" w:cstheme="minorHAnsi"/>
          <w:sz w:val="24"/>
          <w:szCs w:val="24"/>
        </w:rPr>
        <w:t>,</w:t>
      </w:r>
      <w:r w:rsidRPr="006B1F08">
        <w:rPr>
          <w:rFonts w:asciiTheme="minorHAnsi" w:hAnsiTheme="minorHAnsi" w:cstheme="minorHAnsi"/>
          <w:sz w:val="24"/>
          <w:szCs w:val="24"/>
        </w:rPr>
        <w:t xml:space="preserve"> Ken </w:t>
      </w:r>
      <w:r w:rsidR="004E7E8C" w:rsidRPr="006B1F08">
        <w:rPr>
          <w:rFonts w:asciiTheme="minorHAnsi" w:hAnsiTheme="minorHAnsi" w:cstheme="minorHAnsi"/>
          <w:sz w:val="24"/>
          <w:szCs w:val="24"/>
        </w:rPr>
        <w:t>Godwin</w:t>
      </w:r>
      <w:r w:rsidRPr="006B1F08">
        <w:rPr>
          <w:rFonts w:asciiTheme="minorHAnsi" w:hAnsiTheme="minorHAnsi" w:cstheme="minorHAnsi"/>
          <w:sz w:val="24"/>
          <w:szCs w:val="24"/>
        </w:rPr>
        <w:t>,</w:t>
      </w:r>
      <w:r w:rsidR="00E03E20" w:rsidRPr="006B1F08">
        <w:rPr>
          <w:rFonts w:asciiTheme="minorHAnsi" w:hAnsiTheme="minorHAnsi" w:cstheme="minorHAnsi"/>
          <w:sz w:val="24"/>
          <w:szCs w:val="24"/>
        </w:rPr>
        <w:t xml:space="preserve"> Ken </w:t>
      </w:r>
      <w:r w:rsidR="004E7E8C" w:rsidRPr="006B1F08">
        <w:rPr>
          <w:rFonts w:asciiTheme="minorHAnsi" w:hAnsiTheme="minorHAnsi" w:cstheme="minorHAnsi"/>
          <w:sz w:val="24"/>
          <w:szCs w:val="24"/>
        </w:rPr>
        <w:t>Chilton</w:t>
      </w:r>
      <w:r w:rsidR="00E03E20" w:rsidRPr="006B1F08">
        <w:rPr>
          <w:rFonts w:asciiTheme="minorHAnsi" w:hAnsiTheme="minorHAnsi" w:cstheme="minorHAnsi"/>
          <w:sz w:val="24"/>
          <w:szCs w:val="24"/>
        </w:rPr>
        <w:t>,</w:t>
      </w:r>
      <w:r w:rsidRPr="006B1F08">
        <w:rPr>
          <w:rFonts w:asciiTheme="minorHAnsi" w:hAnsiTheme="minorHAnsi" w:cstheme="minorHAnsi"/>
          <w:sz w:val="24"/>
          <w:szCs w:val="24"/>
        </w:rPr>
        <w:t xml:space="preserve"> Co- Principal Investigators, 2005-200</w:t>
      </w:r>
      <w:r w:rsidR="000C1E9A" w:rsidRPr="006B1F08">
        <w:rPr>
          <w:rFonts w:asciiTheme="minorHAnsi" w:hAnsiTheme="minorHAnsi" w:cstheme="minorHAnsi"/>
          <w:sz w:val="24"/>
          <w:szCs w:val="24"/>
        </w:rPr>
        <w:t>8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7866C3" w:rsidRPr="006B1F08" w:rsidRDefault="007866C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F7175" w:rsidRPr="006B1F08" w:rsidRDefault="00AF7175" w:rsidP="00AF7175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  <w:u w:val="single"/>
        </w:rPr>
        <w:t>'Near' Real-Time Pricing and Price Uncertainty: An Investigation of Advance Notice</w:t>
      </w:r>
      <w:r w:rsidRPr="006B1F08">
        <w:rPr>
          <w:rFonts w:asciiTheme="minorHAnsi" w:hAnsiTheme="minorHAnsi" w:cstheme="minorHAnsi"/>
          <w:sz w:val="24"/>
          <w:szCs w:val="24"/>
        </w:rPr>
        <w:t>, $69,628, Department of Energy Grant, Instrument No. DE-FG48-95R810582, Principal Investigator, 1995-1996.</w:t>
      </w:r>
    </w:p>
    <w:p w:rsidR="007866C3" w:rsidRPr="006B1F08" w:rsidRDefault="007866C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7866C3">
      <w:pPr>
        <w:jc w:val="both"/>
        <w:rPr>
          <w:rFonts w:asciiTheme="minorHAnsi" w:hAnsiTheme="minorHAnsi" w:cstheme="minorHAnsi"/>
          <w:sz w:val="24"/>
          <w:szCs w:val="24"/>
        </w:rPr>
      </w:pPr>
      <w:r w:rsidRPr="00496E0D">
        <w:rPr>
          <w:rFonts w:asciiTheme="minorHAnsi" w:hAnsiTheme="minorHAnsi" w:cstheme="minorHAnsi"/>
          <w:sz w:val="24"/>
          <w:szCs w:val="24"/>
          <w:u w:val="single"/>
        </w:rPr>
        <w:t>Energy Efficiency in North Carolina Rental Housing</w:t>
      </w:r>
      <w:r w:rsidRPr="006B1F08">
        <w:rPr>
          <w:rFonts w:asciiTheme="minorHAnsi" w:hAnsiTheme="minorHAnsi" w:cstheme="minorHAnsi"/>
          <w:sz w:val="24"/>
          <w:szCs w:val="24"/>
        </w:rPr>
        <w:t>, North Carolina Alternative Energy Corporation, approximately $30,000, 1986.</w:t>
      </w:r>
    </w:p>
    <w:p w:rsidR="00A92427" w:rsidRPr="006B1F08" w:rsidRDefault="00A924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                </w:t>
      </w:r>
    </w:p>
    <w:p w:rsidR="00F8488F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B1F08">
        <w:rPr>
          <w:rFonts w:asciiTheme="minorHAnsi" w:hAnsiTheme="minorHAnsi" w:cstheme="minorHAnsi"/>
          <w:b/>
          <w:i/>
          <w:sz w:val="24"/>
          <w:szCs w:val="24"/>
        </w:rPr>
        <w:t>Selected Professional Activities</w:t>
      </w:r>
      <w:r w:rsidR="00C92C31" w:rsidRPr="006B1F08">
        <w:rPr>
          <w:rFonts w:asciiTheme="minorHAnsi" w:hAnsiTheme="minorHAnsi" w:cstheme="minorHAnsi"/>
          <w:b/>
          <w:i/>
          <w:sz w:val="24"/>
          <w:szCs w:val="24"/>
        </w:rPr>
        <w:t xml:space="preserve"> Since 2000</w:t>
      </w:r>
      <w:r w:rsidRPr="006B1F08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:rsidR="00C57170" w:rsidRDefault="00C57170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57170" w:rsidRPr="00C57170" w:rsidRDefault="00C5717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European Science Foundation, Proposal reviewer</w:t>
      </w:r>
      <w:r w:rsidR="00574E20">
        <w:rPr>
          <w:rFonts w:asciiTheme="minorHAnsi" w:hAnsiTheme="minorHAnsi" w:cstheme="minorHAnsi"/>
          <w:sz w:val="24"/>
          <w:szCs w:val="24"/>
        </w:rPr>
        <w:t>.</w:t>
      </w:r>
    </w:p>
    <w:p w:rsidR="00C57170" w:rsidRDefault="00C57170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57170" w:rsidRPr="00C57170" w:rsidRDefault="00C5717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Session Chair: International Association of Energy Economics, Carbon Pricing, June 8, 2021.</w:t>
      </w:r>
    </w:p>
    <w:p w:rsidR="009E5064" w:rsidRDefault="009E5064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9E5064" w:rsidRDefault="009E506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Podcast:</w:t>
      </w:r>
    </w:p>
    <w:p w:rsidR="009E5064" w:rsidRPr="009E5064" w:rsidRDefault="009E506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“Shining a Light on Solar Energy,” International Association for Energy Economists (IAEE), Invited (November 2018).</w:t>
      </w:r>
    </w:p>
    <w:p w:rsidR="008F5F7A" w:rsidRDefault="008F5F7A" w:rsidP="008F5F7A">
      <w:pPr>
        <w:ind w:left="360"/>
        <w:rPr>
          <w:rFonts w:asciiTheme="minorHAnsi" w:hAnsiTheme="minorHAnsi" w:cstheme="minorHAnsi"/>
          <w:sz w:val="24"/>
          <w:szCs w:val="24"/>
        </w:rPr>
      </w:pPr>
    </w:p>
    <w:p w:rsidR="008D5C49" w:rsidRDefault="002A56A9" w:rsidP="008F5F7A">
      <w:pPr>
        <w:rPr>
          <w:rFonts w:asciiTheme="minorHAnsi" w:hAnsiTheme="minorHAnsi" w:cstheme="minorHAnsi"/>
          <w:sz w:val="24"/>
          <w:szCs w:val="24"/>
        </w:rPr>
      </w:pPr>
      <w:r w:rsidRPr="008D5C49">
        <w:rPr>
          <w:rFonts w:asciiTheme="minorHAnsi" w:hAnsiTheme="minorHAnsi" w:cstheme="minorHAnsi"/>
          <w:sz w:val="24"/>
          <w:szCs w:val="24"/>
        </w:rPr>
        <w:t>Referee reports</w:t>
      </w:r>
      <w:r w:rsidR="009E5064">
        <w:rPr>
          <w:rFonts w:asciiTheme="minorHAnsi" w:hAnsiTheme="minorHAnsi" w:cstheme="minorHAnsi"/>
          <w:sz w:val="24"/>
          <w:szCs w:val="24"/>
        </w:rPr>
        <w:t xml:space="preserve"> for journals</w:t>
      </w:r>
    </w:p>
    <w:p w:rsidR="008510EE" w:rsidRPr="00F57350" w:rsidRDefault="008F5F7A" w:rsidP="00F57350">
      <w:pPr>
        <w:rPr>
          <w:rFonts w:asciiTheme="minorHAnsi" w:hAnsiTheme="minorHAnsi" w:cstheme="minorHAnsi"/>
          <w:i/>
          <w:color w:val="222222"/>
          <w:sz w:val="24"/>
          <w:szCs w:val="24"/>
          <w:shd w:val="clear" w:color="auto" w:fill="FFFFFF"/>
        </w:rPr>
      </w:pPr>
      <w:r w:rsidRP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>The Energy Journal</w:t>
      </w:r>
      <w:r w:rsid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>;</w:t>
      </w:r>
      <w:r w:rsidR="009E5064" w:rsidRP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 xml:space="preserve"> Applied Energy</w:t>
      </w:r>
      <w:r w:rsid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>;</w:t>
      </w:r>
      <w:r w:rsidR="009E5064" w:rsidRP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="006E1B01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 xml:space="preserve">Journal of Environmental Planning and Management, </w:t>
      </w:r>
      <w:r w:rsidR="009E5064" w:rsidRP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>Sustainable Energy, Grids, and Networks</w:t>
      </w:r>
      <w:r w:rsid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>;</w:t>
      </w:r>
      <w:r w:rsidR="00F57350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="00F57350" w:rsidRPr="00F57350">
        <w:rPr>
          <w:rFonts w:asciiTheme="minorHAnsi" w:hAnsiTheme="minorHAnsi" w:cstheme="minorHAnsi"/>
          <w:i/>
          <w:sz w:val="24"/>
          <w:szCs w:val="24"/>
        </w:rPr>
        <w:t>IET (Institution of Engineering and Technology) Generation, Transmission &amp; Distribution</w:t>
      </w:r>
      <w:r w:rsidR="00F57350">
        <w:rPr>
          <w:rFonts w:asciiTheme="minorHAnsi" w:hAnsiTheme="minorHAnsi" w:cstheme="minorHAnsi"/>
          <w:i/>
          <w:sz w:val="24"/>
          <w:szCs w:val="24"/>
        </w:rPr>
        <w:t xml:space="preserve">; </w:t>
      </w:r>
      <w:r w:rsidR="00F57350" w:rsidRPr="009E5064">
        <w:rPr>
          <w:rFonts w:asciiTheme="minorHAnsi" w:hAnsiTheme="minorHAnsi"/>
          <w:i/>
          <w:sz w:val="24"/>
          <w:szCs w:val="24"/>
        </w:rPr>
        <w:t>Journal of Regulatory Economics</w:t>
      </w:r>
      <w:r w:rsidR="00F57350">
        <w:rPr>
          <w:rFonts w:asciiTheme="minorHAnsi" w:hAnsiTheme="minorHAnsi"/>
          <w:i/>
          <w:sz w:val="24"/>
          <w:szCs w:val="24"/>
        </w:rPr>
        <w:t>;</w:t>
      </w:r>
      <w:r w:rsidR="00F57350" w:rsidRPr="009E5064">
        <w:rPr>
          <w:rFonts w:asciiTheme="minorHAnsi" w:hAnsiTheme="minorHAnsi"/>
          <w:i/>
          <w:sz w:val="24"/>
          <w:szCs w:val="24"/>
        </w:rPr>
        <w:t xml:space="preserve"> </w:t>
      </w:r>
      <w:r w:rsidR="00F57350" w:rsidRP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>Contemporary Economic Policy</w:t>
      </w:r>
      <w:r w:rsidR="00F57350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>;</w:t>
      </w:r>
      <w:r w:rsidR="00F57350" w:rsidRPr="009E5064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 xml:space="preserve"> Games and Economic Behavior</w:t>
      </w:r>
      <w:r w:rsidR="00F57350">
        <w:rPr>
          <w:rFonts w:asciiTheme="minorHAnsi" w:hAnsiTheme="minorHAnsi" w:cs="Arial"/>
          <w:i/>
          <w:color w:val="222222"/>
          <w:sz w:val="24"/>
          <w:szCs w:val="24"/>
          <w:shd w:val="clear" w:color="auto" w:fill="FFFFFF"/>
        </w:rPr>
        <w:t>.</w:t>
      </w:r>
    </w:p>
    <w:p w:rsidR="00E56103" w:rsidRDefault="00E56103" w:rsidP="00E56103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2A56A9" w:rsidRDefault="002A56A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Member of North Carolina Electric Utilities of the Future Steering Team 2014</w:t>
      </w:r>
      <w:r w:rsidR="004125FF">
        <w:rPr>
          <w:rFonts w:asciiTheme="minorHAnsi" w:hAnsiTheme="minorHAnsi" w:cstheme="minorHAnsi"/>
          <w:sz w:val="24"/>
          <w:szCs w:val="24"/>
        </w:rPr>
        <w:t>-2017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A56A9" w:rsidRDefault="002A56A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A405D" w:rsidRDefault="008510E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Executive Education, Fossil Fuels for Electricity, </w:t>
      </w:r>
      <w:r w:rsidR="002A56A9">
        <w:rPr>
          <w:rFonts w:asciiTheme="minorHAnsi" w:hAnsiTheme="minorHAnsi" w:cstheme="minorHAnsi"/>
          <w:sz w:val="24"/>
          <w:szCs w:val="24"/>
        </w:rPr>
        <w:t xml:space="preserve">Round 3 April 2-3, 2015, </w:t>
      </w:r>
      <w:r>
        <w:rPr>
          <w:rFonts w:asciiTheme="minorHAnsi" w:hAnsiTheme="minorHAnsi" w:cstheme="minorHAnsi"/>
          <w:sz w:val="24"/>
          <w:szCs w:val="24"/>
        </w:rPr>
        <w:t>Round 2 August 28-29</w:t>
      </w:r>
      <w:r w:rsidR="002A56A9">
        <w:rPr>
          <w:rFonts w:asciiTheme="minorHAnsi" w:hAnsiTheme="minorHAnsi" w:cstheme="minorHAnsi"/>
          <w:sz w:val="24"/>
          <w:szCs w:val="24"/>
        </w:rPr>
        <w:t>, 2014</w:t>
      </w:r>
      <w:r>
        <w:rPr>
          <w:rFonts w:asciiTheme="minorHAnsi" w:hAnsiTheme="minorHAnsi" w:cstheme="minorHAnsi"/>
          <w:sz w:val="24"/>
          <w:szCs w:val="24"/>
        </w:rPr>
        <w:t>; Round 1 April 28-29</w:t>
      </w:r>
      <w:r w:rsidR="002A56A9">
        <w:rPr>
          <w:rFonts w:asciiTheme="minorHAnsi" w:hAnsiTheme="minorHAnsi" w:cstheme="minorHAnsi"/>
          <w:sz w:val="24"/>
          <w:szCs w:val="24"/>
        </w:rPr>
        <w:t>, 2014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510EE" w:rsidRDefault="008510E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44525" w:rsidRPr="006B1F08" w:rsidRDefault="00744525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Session Chair, Energy, Solar Power, and Efficiency, and discussant, Energy Economics, Southern Economics Association, Seattle WA, June 28- July 2, 2013.</w:t>
      </w:r>
    </w:p>
    <w:p w:rsidR="008510EE" w:rsidRDefault="008510E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A405D" w:rsidRPr="006B1F08" w:rsidRDefault="007A405D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Collaboration with China University of Mining and Technology to establish consortium on alternative energies, Xu</w:t>
      </w:r>
      <w:r w:rsidR="00082D7F" w:rsidRPr="006B1F08">
        <w:rPr>
          <w:rFonts w:asciiTheme="minorHAnsi" w:hAnsiTheme="minorHAnsi" w:cstheme="minorHAnsi"/>
          <w:sz w:val="24"/>
          <w:szCs w:val="24"/>
        </w:rPr>
        <w:t>z</w:t>
      </w:r>
      <w:r w:rsidRPr="006B1F08">
        <w:rPr>
          <w:rFonts w:asciiTheme="minorHAnsi" w:hAnsiTheme="minorHAnsi" w:cstheme="minorHAnsi"/>
          <w:sz w:val="24"/>
          <w:szCs w:val="24"/>
        </w:rPr>
        <w:t>hou, China April 17-24, 2011.</w:t>
      </w:r>
    </w:p>
    <w:p w:rsidR="00184646" w:rsidRPr="006B1F08" w:rsidRDefault="00184646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92427" w:rsidRPr="006B1F08" w:rsidRDefault="00A92427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Presentations to Mecklenburg Planning Department and to American Society of Public Administrators on Brownfields, Brownfield Redevelopment, and Property Values, December 8, 2008 and January 8, 2009.</w:t>
      </w:r>
    </w:p>
    <w:p w:rsidR="00872E1F" w:rsidRPr="006B1F08" w:rsidRDefault="00872E1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72E1F" w:rsidRPr="006B1F08" w:rsidRDefault="00872E1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Invited lecture, “Environmental Policy: Implications for China,” China University of Mining and Technology, Xu</w:t>
      </w:r>
      <w:r w:rsidR="008510EE">
        <w:rPr>
          <w:rFonts w:asciiTheme="minorHAnsi" w:hAnsiTheme="minorHAnsi" w:cstheme="minorHAnsi"/>
          <w:sz w:val="24"/>
          <w:szCs w:val="24"/>
        </w:rPr>
        <w:t>z</w:t>
      </w:r>
      <w:r w:rsidRPr="006B1F08">
        <w:rPr>
          <w:rFonts w:asciiTheme="minorHAnsi" w:hAnsiTheme="minorHAnsi" w:cstheme="minorHAnsi"/>
          <w:sz w:val="24"/>
          <w:szCs w:val="24"/>
        </w:rPr>
        <w:t>hou, China, April 2007</w:t>
      </w:r>
      <w:r w:rsidR="007D347E" w:rsidRPr="006B1F08">
        <w:rPr>
          <w:rFonts w:asciiTheme="minorHAnsi" w:hAnsiTheme="minorHAnsi" w:cstheme="minorHAnsi"/>
          <w:sz w:val="24"/>
          <w:szCs w:val="24"/>
        </w:rPr>
        <w:t>.</w:t>
      </w:r>
    </w:p>
    <w:p w:rsidR="00561DB1" w:rsidRDefault="00561D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B3E00" w:rsidRPr="006B1F08" w:rsidRDefault="00AB3E00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Invited talk, “An Integrated Approach to Measuring the Benefits of Brownfield Redevelopment: Economic, Social, and Environmental Benefits,” North Carolina A &amp; T University, Energy and Environmental Studies Doctoral Program, February 16, 2007.</w:t>
      </w:r>
    </w:p>
    <w:p w:rsidR="00510C3F" w:rsidRPr="006B1F08" w:rsidRDefault="00510C3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012370" w:rsidRPr="006B1F08" w:rsidRDefault="00012370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Planning Committee, International Conference on Energy, Environment, and Disasters (INCEED), Charlotte, NC, July 2005.</w:t>
      </w:r>
    </w:p>
    <w:p w:rsidR="00F8488F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48141E" w:rsidRPr="006B1F08" w:rsidRDefault="0048141E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Invited to advisory group for project sponsored by California Energy Commission on industrial customer response to real-time electricity rates of Niagara Mohawk, 2004-</w:t>
      </w:r>
      <w:r w:rsidR="00D07B8C" w:rsidRPr="006B1F08">
        <w:rPr>
          <w:rFonts w:asciiTheme="minorHAnsi" w:hAnsiTheme="minorHAnsi" w:cstheme="minorHAnsi"/>
          <w:sz w:val="24"/>
          <w:szCs w:val="24"/>
        </w:rPr>
        <w:t>2006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48141E" w:rsidRPr="006B1F08" w:rsidRDefault="0048141E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0219D" w:rsidRPr="006B1F08" w:rsidRDefault="00F8488F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6B1F08">
        <w:rPr>
          <w:rFonts w:asciiTheme="minorHAnsi" w:hAnsiTheme="minorHAnsi" w:cstheme="minorHAnsi"/>
          <w:bCs/>
          <w:iCs/>
          <w:sz w:val="24"/>
          <w:szCs w:val="24"/>
        </w:rPr>
        <w:t>Assist</w:t>
      </w:r>
      <w:r w:rsidR="00C92C31" w:rsidRPr="006B1F08">
        <w:rPr>
          <w:rFonts w:asciiTheme="minorHAnsi" w:hAnsiTheme="minorHAnsi" w:cstheme="minorHAnsi"/>
          <w:bCs/>
          <w:iCs/>
          <w:sz w:val="24"/>
          <w:szCs w:val="24"/>
        </w:rPr>
        <w:t>ed</w:t>
      </w:r>
      <w:r w:rsidRPr="006B1F08">
        <w:rPr>
          <w:rFonts w:asciiTheme="minorHAnsi" w:hAnsiTheme="minorHAnsi" w:cstheme="minorHAnsi"/>
          <w:bCs/>
          <w:iCs/>
          <w:sz w:val="24"/>
          <w:szCs w:val="24"/>
        </w:rPr>
        <w:t xml:space="preserve"> Mecklenburg Department of Environmental Protection on proposal to implement Accelerated Vehicle Retirement Program, </w:t>
      </w:r>
      <w:r w:rsidR="00C92C31" w:rsidRPr="006B1F08">
        <w:rPr>
          <w:rFonts w:asciiTheme="minorHAnsi" w:hAnsiTheme="minorHAnsi" w:cstheme="minorHAnsi"/>
          <w:bCs/>
          <w:iCs/>
          <w:sz w:val="24"/>
          <w:szCs w:val="24"/>
        </w:rPr>
        <w:t>2002</w:t>
      </w:r>
      <w:r w:rsidRPr="006B1F08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="00C92C31" w:rsidRPr="006B1F08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:rsidR="004E2441" w:rsidRPr="006B1F08" w:rsidRDefault="004E2441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Frequent interviews with local radio, TV, newspapers, especially on airline and e</w:t>
      </w:r>
      <w:r w:rsidR="00C92C31" w:rsidRPr="006B1F08">
        <w:rPr>
          <w:rFonts w:asciiTheme="minorHAnsi" w:hAnsiTheme="minorHAnsi" w:cstheme="minorHAnsi"/>
          <w:sz w:val="24"/>
          <w:szCs w:val="24"/>
        </w:rPr>
        <w:t>nergy</w:t>
      </w:r>
      <w:r w:rsidRPr="006B1F08">
        <w:rPr>
          <w:rFonts w:asciiTheme="minorHAnsi" w:hAnsiTheme="minorHAnsi" w:cstheme="minorHAnsi"/>
          <w:sz w:val="24"/>
          <w:szCs w:val="24"/>
        </w:rPr>
        <w:t xml:space="preserve"> issues.</w:t>
      </w:r>
    </w:p>
    <w:p w:rsidR="00F8488F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F8488F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B1F08">
        <w:rPr>
          <w:rFonts w:asciiTheme="minorHAnsi" w:hAnsiTheme="minorHAnsi" w:cstheme="minorHAnsi"/>
          <w:b/>
          <w:i/>
          <w:sz w:val="24"/>
          <w:szCs w:val="24"/>
        </w:rPr>
        <w:t xml:space="preserve">Selected University and Community Service </w:t>
      </w:r>
      <w:r w:rsidR="008D49D1" w:rsidRPr="006B1F08">
        <w:rPr>
          <w:rFonts w:asciiTheme="minorHAnsi" w:hAnsiTheme="minorHAnsi" w:cstheme="minorHAnsi"/>
          <w:b/>
          <w:i/>
          <w:sz w:val="24"/>
          <w:szCs w:val="24"/>
        </w:rPr>
        <w:t>s</w:t>
      </w:r>
      <w:r w:rsidRPr="006B1F08">
        <w:rPr>
          <w:rFonts w:asciiTheme="minorHAnsi" w:hAnsiTheme="minorHAnsi" w:cstheme="minorHAnsi"/>
          <w:b/>
          <w:i/>
          <w:sz w:val="24"/>
          <w:szCs w:val="24"/>
        </w:rPr>
        <w:t xml:space="preserve">ince </w:t>
      </w:r>
      <w:r w:rsidR="00C92C31" w:rsidRPr="006B1F08">
        <w:rPr>
          <w:rFonts w:asciiTheme="minorHAnsi" w:hAnsiTheme="minorHAnsi" w:cstheme="minorHAnsi"/>
          <w:b/>
          <w:i/>
          <w:sz w:val="24"/>
          <w:szCs w:val="24"/>
        </w:rPr>
        <w:t>2000</w:t>
      </w:r>
      <w:r w:rsidRPr="006B1F08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:rsidR="00561DB1" w:rsidRDefault="00561DB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561DB1" w:rsidRPr="00561DB1" w:rsidRDefault="00561DB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Search Committee, Director of Energy Production and Infrastructure Center (EPIC) (Spring 2017)</w:t>
      </w:r>
    </w:p>
    <w:p w:rsidR="00082D7F" w:rsidRPr="006B1F08" w:rsidRDefault="00082D7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F5F7A" w:rsidRDefault="008F5F7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New course</w:t>
      </w:r>
      <w:r w:rsidR="00FE7B62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FE7B62">
        <w:rPr>
          <w:rFonts w:asciiTheme="minorHAnsi" w:hAnsiTheme="minorHAnsi" w:cstheme="minorHAnsi"/>
          <w:sz w:val="24"/>
          <w:szCs w:val="24"/>
        </w:rPr>
        <w:t xml:space="preserve">Senior Seminar (Spring 2015), Energy Markets (Spring 2014), </w:t>
      </w:r>
      <w:r>
        <w:rPr>
          <w:rFonts w:asciiTheme="minorHAnsi" w:hAnsiTheme="minorHAnsi" w:cstheme="minorHAnsi"/>
          <w:sz w:val="24"/>
          <w:szCs w:val="24"/>
        </w:rPr>
        <w:t xml:space="preserve">Energy </w:t>
      </w:r>
      <w:r w:rsidR="00C71D23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conomics</w:t>
      </w:r>
      <w:r w:rsidR="00FE7B62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Fall 201</w:t>
      </w:r>
      <w:r w:rsidR="00FE7B62">
        <w:rPr>
          <w:rFonts w:asciiTheme="minorHAnsi" w:hAnsiTheme="minorHAnsi" w:cstheme="minorHAnsi"/>
          <w:sz w:val="24"/>
          <w:szCs w:val="24"/>
        </w:rPr>
        <w:t>6)</w:t>
      </w:r>
    </w:p>
    <w:p w:rsidR="00C71D23" w:rsidRDefault="00C71D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44525" w:rsidRPr="006B1F08" w:rsidRDefault="00744525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Assisted in establishment of energy management concentration in MBA program, Spring 2013</w:t>
      </w:r>
      <w:r w:rsidR="008510EE">
        <w:rPr>
          <w:rFonts w:asciiTheme="minorHAnsi" w:hAnsiTheme="minorHAnsi" w:cstheme="minorHAnsi"/>
          <w:sz w:val="24"/>
          <w:szCs w:val="24"/>
        </w:rPr>
        <w:t xml:space="preserve"> (course taught Spring 2014)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744525" w:rsidRPr="006B1F08" w:rsidRDefault="0074452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92427" w:rsidRPr="006B1F08" w:rsidRDefault="00F8488F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B1F08">
        <w:rPr>
          <w:rFonts w:asciiTheme="minorHAnsi" w:hAnsiTheme="minorHAnsi" w:cstheme="minorHAnsi"/>
          <w:bCs/>
          <w:iCs/>
          <w:sz w:val="24"/>
          <w:szCs w:val="24"/>
        </w:rPr>
        <w:t>Infrastructure and Environmental Systems task force. Developed proposal to implement Ph.D. program in Infrastructure and Environmental Systems, received approval November 2003.</w:t>
      </w:r>
    </w:p>
    <w:p w:rsidR="00A92427" w:rsidRPr="006B1F08" w:rsidRDefault="00A92427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B1F08">
        <w:rPr>
          <w:rFonts w:asciiTheme="minorHAnsi" w:hAnsiTheme="minorHAnsi" w:cstheme="minorHAnsi"/>
          <w:bCs/>
          <w:iCs/>
          <w:sz w:val="24"/>
          <w:szCs w:val="24"/>
        </w:rPr>
        <w:t>Aug. 2001 – Apr. 2002 “Breathe” stakeholder. Selected by Charlotte-Mecklenburg to serve on stakeholders group to make recommendations to County Commission on actions needed to improve Charlotte-Mecklenburg air quality.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2001: Economics for Public Policy (Search Committee for Director</w:t>
      </w:r>
      <w:r w:rsidR="00DD1CF6" w:rsidRPr="006B1F08">
        <w:rPr>
          <w:rFonts w:asciiTheme="minorHAnsi" w:hAnsiTheme="minorHAnsi" w:cstheme="minorHAnsi"/>
          <w:sz w:val="24"/>
          <w:szCs w:val="24"/>
        </w:rPr>
        <w:t xml:space="preserve"> of Public Policy </w:t>
      </w:r>
      <w:proofErr w:type="spellStart"/>
      <w:r w:rsidR="00DD1CF6" w:rsidRPr="006B1F08">
        <w:rPr>
          <w:rFonts w:asciiTheme="minorHAnsi" w:hAnsiTheme="minorHAnsi" w:cstheme="minorHAnsi"/>
          <w:sz w:val="24"/>
          <w:szCs w:val="24"/>
        </w:rPr>
        <w:t>Ph.D</w:t>
      </w:r>
      <w:proofErr w:type="spellEnd"/>
      <w:r w:rsidRPr="006B1F08">
        <w:rPr>
          <w:rFonts w:asciiTheme="minorHAnsi" w:hAnsiTheme="minorHAnsi" w:cstheme="minorHAnsi"/>
          <w:sz w:val="24"/>
          <w:szCs w:val="24"/>
        </w:rPr>
        <w:t>; Admissions Committee)</w:t>
      </w:r>
    </w:p>
    <w:p w:rsidR="000C1E9A" w:rsidRPr="006B1F08" w:rsidRDefault="000C1E9A">
      <w:pPr>
        <w:rPr>
          <w:rFonts w:asciiTheme="minorHAnsi" w:hAnsiTheme="minorHAnsi" w:cstheme="minorHAnsi"/>
          <w:sz w:val="24"/>
          <w:szCs w:val="24"/>
        </w:rPr>
      </w:pPr>
    </w:p>
    <w:p w:rsidR="008F5F7A" w:rsidRDefault="008F5F7A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D07B8C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B1F08">
        <w:rPr>
          <w:rFonts w:asciiTheme="minorHAnsi" w:hAnsiTheme="minorHAnsi" w:cstheme="minorHAnsi"/>
          <w:b/>
          <w:i/>
          <w:sz w:val="24"/>
          <w:szCs w:val="24"/>
        </w:rPr>
        <w:lastRenderedPageBreak/>
        <w:t>Recent Honors and Awards:</w:t>
      </w:r>
    </w:p>
    <w:p w:rsidR="00744525" w:rsidRPr="006B1F08" w:rsidRDefault="00744525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4690C" w:rsidRPr="00876A15" w:rsidRDefault="0084690C" w:rsidP="0084690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2019: Faculty Research Grant, “Adjusting the Levelized Cost of Energy for Different Rates of Compensation for Solar Generation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.”</w:t>
      </w:r>
    </w:p>
    <w:p w:rsidR="0084690C" w:rsidRDefault="0084690C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BB1362" w:rsidRPr="006B1F08" w:rsidRDefault="00FE7B6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Fall 2018, Spring 2019; </w:t>
      </w:r>
      <w:r w:rsidR="00BB1362" w:rsidRPr="006B1F08">
        <w:rPr>
          <w:rFonts w:asciiTheme="minorHAnsi" w:hAnsiTheme="minorHAnsi" w:cstheme="minorHAnsi"/>
          <w:bCs/>
          <w:iCs/>
          <w:sz w:val="24"/>
          <w:szCs w:val="24"/>
        </w:rPr>
        <w:t>Spring 2011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; </w:t>
      </w:r>
      <w:r w:rsidR="00BB1362" w:rsidRPr="006B1F08">
        <w:rPr>
          <w:rFonts w:asciiTheme="minorHAnsi" w:hAnsiTheme="minorHAnsi" w:cstheme="minorHAnsi"/>
          <w:bCs/>
          <w:iCs/>
          <w:sz w:val="24"/>
          <w:szCs w:val="24"/>
        </w:rPr>
        <w:t>Spring 2003: Reassignment of Duties, awarded semester</w:t>
      </w:r>
      <w:r>
        <w:rPr>
          <w:rFonts w:asciiTheme="minorHAnsi" w:hAnsiTheme="minorHAnsi" w:cstheme="minorHAnsi"/>
          <w:bCs/>
          <w:iCs/>
          <w:sz w:val="24"/>
          <w:szCs w:val="24"/>
        </w:rPr>
        <w:t>(s)</w:t>
      </w:r>
      <w:r w:rsidR="00BB1362" w:rsidRPr="006B1F08">
        <w:rPr>
          <w:rFonts w:asciiTheme="minorHAnsi" w:hAnsiTheme="minorHAnsi" w:cstheme="minorHAnsi"/>
          <w:bCs/>
          <w:iCs/>
          <w:sz w:val="24"/>
          <w:szCs w:val="24"/>
        </w:rPr>
        <w:t xml:space="preserve"> to work on research.</w:t>
      </w:r>
    </w:p>
    <w:p w:rsidR="00BB1362" w:rsidRPr="006B1F08" w:rsidRDefault="00BB136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B1362" w:rsidRDefault="00BB1362" w:rsidP="00BB1362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2011, 2006, 2002, 2000, 1995: Invited by Rutgers University Advanced Workshop in Public Utility Economics and Regulation to talk on Electricity Real-Time Pricing and related topics.</w:t>
      </w:r>
    </w:p>
    <w:p w:rsidR="00876A15" w:rsidRDefault="00876A15" w:rsidP="00BB136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6A15" w:rsidRPr="00876A15" w:rsidRDefault="00876A15" w:rsidP="00BB136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2018: Faculty Research Grant, “The Price is </w:t>
      </w:r>
      <w:r w:rsidRPr="00876A15">
        <w:rPr>
          <w:rFonts w:asciiTheme="minorHAnsi" w:hAnsiTheme="minorHAnsi" w:cstheme="minorHAnsi"/>
          <w:sz w:val="24"/>
          <w:szCs w:val="24"/>
        </w:rPr>
        <w:t xml:space="preserve">Wrong: </w:t>
      </w:r>
      <w:r w:rsidRPr="00876A1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Pricing Residential Solar PV to Provide Proper Incentives to Purchase and Produce Solar Energy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.”</w:t>
      </w:r>
    </w:p>
    <w:p w:rsidR="00EA6D5E" w:rsidRDefault="00EA6D5E" w:rsidP="00BB136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6A15" w:rsidRDefault="00876A15" w:rsidP="00BB1362">
      <w:pPr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2017: Faculty Research Grant, </w:t>
      </w:r>
      <w:r w:rsidRPr="00876A15">
        <w:rPr>
          <w:rFonts w:asciiTheme="minorHAnsi" w:hAnsiTheme="minorHAnsi" w:cstheme="minorHAnsi"/>
          <w:sz w:val="24"/>
          <w:szCs w:val="24"/>
        </w:rPr>
        <w:t>“</w:t>
      </w:r>
      <w:r w:rsidRPr="00876A1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Think Globally, Act Locally: The Rise and Fall of the Clean Power Plan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.”</w:t>
      </w:r>
    </w:p>
    <w:p w:rsidR="00876A15" w:rsidRDefault="00876A15" w:rsidP="00BB1362">
      <w:pPr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</w:p>
    <w:p w:rsidR="00876A15" w:rsidRDefault="00876A15" w:rsidP="00876A1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2014: Faculty Research Grant, “</w:t>
      </w:r>
      <w:r w:rsidRPr="00876A15">
        <w:rPr>
          <w:rFonts w:asciiTheme="minorHAnsi" w:hAnsiTheme="minorHAnsi" w:cstheme="minorHAnsi"/>
          <w:color w:val="333333"/>
          <w:sz w:val="24"/>
          <w:szCs w:val="24"/>
        </w:rPr>
        <w:t>How Would Carbon Pricing Affect Purchases of Energy-Efficient Appliances? The Case of Refrigerators</w:t>
      </w:r>
      <w:r>
        <w:rPr>
          <w:rFonts w:asciiTheme="minorHAnsi" w:hAnsiTheme="minorHAnsi" w:cstheme="minorHAnsi"/>
          <w:color w:val="333333"/>
          <w:sz w:val="24"/>
          <w:szCs w:val="24"/>
        </w:rPr>
        <w:t>.”</w:t>
      </w:r>
    </w:p>
    <w:p w:rsidR="00876A15" w:rsidRPr="006B1F08" w:rsidRDefault="00876A15" w:rsidP="00BB136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A6D5E" w:rsidRPr="006B1F08" w:rsidRDefault="00EA6D5E" w:rsidP="00EA6D5E">
      <w:pPr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2011: Faculty Research Grant, “Estimating Industrial and Commercial Customer Short- and Long-Run Response to Real-Time Electricity Prices using a Continuous-Price Response Model and Up to Seventeen Years of Data.”</w:t>
      </w:r>
    </w:p>
    <w:p w:rsidR="00BB1362" w:rsidRPr="006B1F08" w:rsidRDefault="00BB136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84646" w:rsidRPr="006B1F08" w:rsidRDefault="00184646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2010: </w:t>
      </w:r>
      <w:r w:rsidR="00BE7FA5" w:rsidRPr="006B1F08">
        <w:rPr>
          <w:rFonts w:asciiTheme="minorHAnsi" w:hAnsiTheme="minorHAnsi" w:cstheme="minorHAnsi"/>
          <w:sz w:val="24"/>
          <w:szCs w:val="24"/>
        </w:rPr>
        <w:t>Faculty Research Grant, “The Effects of Industrial Real-Time Pricing on Electric Utility Emissions.”</w:t>
      </w:r>
    </w:p>
    <w:p w:rsidR="00BE7FA5" w:rsidRPr="006B1F08" w:rsidRDefault="00BE7FA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7FA5" w:rsidRPr="006B1F08" w:rsidRDefault="00BE7FA5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2010: Teaching Grant, “Environmental Sustainability for MBA-21 Program,” with Denis Arnold and Nabil Elias.</w:t>
      </w:r>
    </w:p>
    <w:p w:rsidR="00A92427" w:rsidRPr="006B1F08" w:rsidRDefault="00A92427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92427" w:rsidRPr="006B1F08" w:rsidRDefault="00A92427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2008: BB &amp; T Capitalism and Morality Research Grant ($36,000), “Examining Alternative Mechanisms to Eminent Domain for Land Aggregation" (with Artie </w:t>
      </w:r>
      <w:proofErr w:type="spellStart"/>
      <w:r w:rsidRPr="006B1F08">
        <w:rPr>
          <w:rFonts w:asciiTheme="minorHAnsi" w:hAnsiTheme="minorHAnsi" w:cstheme="minorHAnsi"/>
          <w:sz w:val="24"/>
          <w:szCs w:val="24"/>
        </w:rPr>
        <w:t>Zillante</w:t>
      </w:r>
      <w:proofErr w:type="spellEnd"/>
      <w:r w:rsidRPr="006B1F08">
        <w:rPr>
          <w:rFonts w:asciiTheme="minorHAnsi" w:hAnsiTheme="minorHAnsi" w:cstheme="minorHAnsi"/>
          <w:sz w:val="24"/>
          <w:szCs w:val="24"/>
        </w:rPr>
        <w:t xml:space="preserve"> and Dustin Read).</w:t>
      </w:r>
    </w:p>
    <w:p w:rsidR="00412B4A" w:rsidRPr="006B1F08" w:rsidRDefault="00412B4A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412B4A" w:rsidRPr="006B1F08" w:rsidRDefault="00412B4A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2008: College of Business Outstanding Service Award</w:t>
      </w:r>
    </w:p>
    <w:p w:rsidR="00412B4A" w:rsidRPr="006B1F08" w:rsidRDefault="00412B4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12B4A" w:rsidRPr="006B1F08" w:rsidRDefault="00412B4A" w:rsidP="00412B4A">
      <w:pPr>
        <w:rPr>
          <w:rFonts w:asciiTheme="minorHAnsi" w:hAnsiTheme="minorHAnsi" w:cstheme="minorHAnsi"/>
          <w:iCs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2008: </w:t>
      </w:r>
      <w:r w:rsidR="005D3DCC" w:rsidRPr="006B1F08">
        <w:rPr>
          <w:rFonts w:asciiTheme="minorHAnsi" w:hAnsiTheme="minorHAnsi" w:cstheme="minorHAnsi"/>
          <w:sz w:val="24"/>
          <w:szCs w:val="24"/>
        </w:rPr>
        <w:t xml:space="preserve">College of Business </w:t>
      </w:r>
      <w:r w:rsidRPr="006B1F08">
        <w:rPr>
          <w:rFonts w:asciiTheme="minorHAnsi" w:hAnsiTheme="minorHAnsi" w:cstheme="minorHAnsi"/>
          <w:sz w:val="24"/>
          <w:szCs w:val="24"/>
        </w:rPr>
        <w:t xml:space="preserve">Outstanding Paper Award </w:t>
      </w:r>
      <w:r w:rsidRPr="006B1F08">
        <w:rPr>
          <w:rFonts w:asciiTheme="minorHAnsi" w:hAnsiTheme="minorHAnsi" w:cstheme="minorHAnsi"/>
          <w:iCs/>
          <w:sz w:val="24"/>
          <w:szCs w:val="24"/>
        </w:rPr>
        <w:t xml:space="preserve">“Animal House: Economics of Pets and the Household,” </w:t>
      </w:r>
      <w:r w:rsidRPr="006B1F08">
        <w:rPr>
          <w:rFonts w:asciiTheme="minorHAnsi" w:hAnsiTheme="minorHAnsi" w:cstheme="minorHAnsi"/>
          <w:iCs/>
          <w:sz w:val="24"/>
          <w:szCs w:val="24"/>
          <w:u w:val="single"/>
        </w:rPr>
        <w:t>The B.E. Journal of Economic Analysis and Policy</w:t>
      </w:r>
      <w:r w:rsidRPr="006B1F08">
        <w:rPr>
          <w:rFonts w:asciiTheme="minorHAnsi" w:hAnsiTheme="minorHAnsi" w:cstheme="minorHAnsi"/>
          <w:iCs/>
          <w:sz w:val="24"/>
          <w:szCs w:val="24"/>
        </w:rPr>
        <w:t>, (co-authored with Jennifer Troyer and Jennifer Beck Walker) Vol. 7, No. 1 (Contributions), Article 35 (2007).</w:t>
      </w:r>
    </w:p>
    <w:p w:rsidR="00412B4A" w:rsidRPr="006B1F08" w:rsidRDefault="00412B4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12B4A" w:rsidRPr="006B1F08" w:rsidRDefault="00412B4A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2008: </w:t>
      </w:r>
      <w:proofErr w:type="spellStart"/>
      <w:r w:rsidRPr="006B1F08">
        <w:rPr>
          <w:rFonts w:asciiTheme="minorHAnsi" w:hAnsiTheme="minorHAnsi" w:cstheme="minorHAnsi"/>
          <w:sz w:val="24"/>
          <w:szCs w:val="24"/>
        </w:rPr>
        <w:t>O’Herren</w:t>
      </w:r>
      <w:proofErr w:type="spellEnd"/>
      <w:r w:rsidRPr="006B1F08">
        <w:rPr>
          <w:rFonts w:asciiTheme="minorHAnsi" w:hAnsiTheme="minorHAnsi" w:cstheme="minorHAnsi"/>
          <w:sz w:val="24"/>
          <w:szCs w:val="24"/>
        </w:rPr>
        <w:t xml:space="preserve"> Grant ($7500) to develop course in the ‘New’ Managerial Economics using the economics of organization.</w:t>
      </w:r>
    </w:p>
    <w:p w:rsidR="00412B4A" w:rsidRPr="006B1F08" w:rsidRDefault="00412B4A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72E1F" w:rsidRPr="006B1F08" w:rsidRDefault="00872E1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2007: Appointed Visiting Professor, China University of Mining and Technology</w:t>
      </w:r>
    </w:p>
    <w:p w:rsidR="00872E1F" w:rsidRPr="006B1F08" w:rsidRDefault="00872E1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2E1F" w:rsidRPr="006B1F08" w:rsidRDefault="00872E1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lastRenderedPageBreak/>
        <w:t>2007: MBA Research Award</w:t>
      </w:r>
    </w:p>
    <w:p w:rsidR="00872E1F" w:rsidRPr="006B1F08" w:rsidRDefault="00872E1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80EDC" w:rsidRPr="006B1F08" w:rsidRDefault="00C80EDC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2006:</w:t>
      </w:r>
      <w:r w:rsidR="00876A15">
        <w:rPr>
          <w:rFonts w:asciiTheme="minorHAnsi" w:hAnsiTheme="minorHAnsi" w:cstheme="minorHAnsi"/>
          <w:sz w:val="24"/>
          <w:szCs w:val="24"/>
        </w:rPr>
        <w:t xml:space="preserve"> </w:t>
      </w:r>
      <w:r w:rsidRPr="006B1F08">
        <w:rPr>
          <w:rFonts w:asciiTheme="minorHAnsi" w:hAnsiTheme="minorHAnsi" w:cstheme="minorHAnsi"/>
          <w:sz w:val="24"/>
          <w:szCs w:val="24"/>
        </w:rPr>
        <w:t xml:space="preserve">Editor’s Choice Award, </w:t>
      </w:r>
      <w:r w:rsidRPr="006B1F08">
        <w:rPr>
          <w:rFonts w:asciiTheme="minorHAnsi" w:hAnsiTheme="minorHAnsi" w:cstheme="minorHAnsi"/>
          <w:i/>
          <w:sz w:val="24"/>
          <w:szCs w:val="24"/>
        </w:rPr>
        <w:t>Contemporary Economic Policy</w:t>
      </w:r>
      <w:r w:rsidRPr="006B1F08">
        <w:rPr>
          <w:rFonts w:asciiTheme="minorHAnsi" w:hAnsiTheme="minorHAnsi" w:cstheme="minorHAnsi"/>
          <w:sz w:val="24"/>
          <w:szCs w:val="24"/>
        </w:rPr>
        <w:t>, “Multipollutant Efficiency Standards for Electricity Production,” published July 2005.</w:t>
      </w:r>
    </w:p>
    <w:p w:rsidR="00C80EDC" w:rsidRPr="006B1F08" w:rsidRDefault="00C80ED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07B8C" w:rsidRPr="006B1F08" w:rsidRDefault="00D07B8C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2006: MBA Research Award</w:t>
      </w:r>
    </w:p>
    <w:p w:rsidR="00510C3F" w:rsidRPr="006B1F08" w:rsidRDefault="00510C3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B51DCB" w:rsidRDefault="00B51DC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510C3F" w:rsidRPr="006B1F08" w:rsidRDefault="00510C3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lastRenderedPageBreak/>
        <w:t xml:space="preserve">2005-2007: Grant from the U.S. Environmental Protection Agency </w:t>
      </w:r>
    </w:p>
    <w:p w:rsidR="00510C3F" w:rsidRPr="006B1F08" w:rsidRDefault="00510C3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Total funding $200,000.</w:t>
      </w:r>
    </w:p>
    <w:p w:rsidR="009F66B2" w:rsidRPr="006B1F08" w:rsidRDefault="009F66B2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9F66B2" w:rsidRPr="006B1F08" w:rsidRDefault="009F66B2" w:rsidP="009F66B2">
      <w:pPr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2005: Childress-Klein Research Award</w:t>
      </w:r>
      <w:r w:rsidRPr="006B1F0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F8488F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0219D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2004: Electricity Security Workshop, sponsored by Netherlands Embassy (Invited</w:t>
      </w:r>
      <w:r w:rsidR="004E2441" w:rsidRPr="006B1F08">
        <w:rPr>
          <w:rFonts w:asciiTheme="minorHAnsi" w:hAnsiTheme="minorHAnsi" w:cstheme="minorHAnsi"/>
          <w:sz w:val="24"/>
          <w:szCs w:val="24"/>
        </w:rPr>
        <w:t>).</w:t>
      </w:r>
    </w:p>
    <w:p w:rsidR="004E2441" w:rsidRPr="006B1F08" w:rsidRDefault="004E244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0219D" w:rsidRPr="006B1F08" w:rsidRDefault="0080219D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B1F08">
        <w:rPr>
          <w:rFonts w:asciiTheme="minorHAnsi" w:hAnsiTheme="minorHAnsi" w:cstheme="minorHAnsi"/>
          <w:bCs/>
          <w:sz w:val="24"/>
          <w:szCs w:val="24"/>
        </w:rPr>
        <w:t>2004: University of Colorado Workshop on Environmental and Natural Resource Economics, July.</w:t>
      </w:r>
    </w:p>
    <w:p w:rsidR="00F8488F" w:rsidRPr="006B1F08" w:rsidRDefault="00F8488F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B1F08">
        <w:rPr>
          <w:rFonts w:asciiTheme="minorHAnsi" w:hAnsiTheme="minorHAnsi" w:cstheme="minorHAnsi"/>
          <w:bCs/>
          <w:iCs/>
          <w:sz w:val="24"/>
          <w:szCs w:val="24"/>
        </w:rPr>
        <w:t>2001: Appointed Senior Faculty Fellow, Global Institute of Energy and Environmental Systems (GIESS).</w:t>
      </w:r>
    </w:p>
    <w:p w:rsidR="00F8488F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1999: Invited by Nankai University to speak on U.S. Economy Now and in the Future, Tianjin, P. R. China. </w:t>
      </w:r>
    </w:p>
    <w:p w:rsidR="00F8488F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1999: Invited to present in UNC Charlotte Spotlight on Research Series</w:t>
      </w:r>
      <w:r w:rsidRPr="006B1F0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6B1F08">
        <w:rPr>
          <w:rFonts w:asciiTheme="minorHAnsi" w:hAnsiTheme="minorHAnsi" w:cstheme="minorHAnsi"/>
          <w:sz w:val="24"/>
          <w:szCs w:val="24"/>
        </w:rPr>
        <w:t>on Electricity Industry of the Future and Electricity Prices, broadcast on Time-Warner Cable Channel 22.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1998: Invited to teach Energy and Environmental Economics on University-owned Cable Channel, broadcast on Time-Warner Cable Channel 22.</w:t>
      </w:r>
    </w:p>
    <w:p w:rsidR="00510C3F" w:rsidRPr="006B1F08" w:rsidRDefault="00510C3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10C3F" w:rsidRPr="006B1F08" w:rsidRDefault="00510C3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1996: Grant from U.S. Department of Energy. Total funding just under $70,000.</w:t>
      </w: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1996: Invited by Israeli Electric Company to talk on Electricity Real-Time and Near-Real-Time Pricing, Tel Aviv, Israel </w:t>
      </w:r>
    </w:p>
    <w:p w:rsidR="00F8488F" w:rsidRPr="006B1F08" w:rsidRDefault="00F8488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F8488F" w:rsidRPr="006B1F08" w:rsidRDefault="00F8488F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1996: College of Business Outstanding Scholarship Award </w:t>
      </w:r>
    </w:p>
    <w:p w:rsidR="008D49D1" w:rsidRPr="006B1F08" w:rsidRDefault="008D49D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F5F7A" w:rsidRDefault="008F5F7A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D49D1" w:rsidRDefault="008D49D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B1F08">
        <w:rPr>
          <w:rFonts w:asciiTheme="minorHAnsi" w:hAnsiTheme="minorHAnsi" w:cstheme="minorHAnsi"/>
          <w:b/>
          <w:i/>
          <w:sz w:val="24"/>
          <w:szCs w:val="24"/>
        </w:rPr>
        <w:t>Recent Masters and Doctoral Thesis Committees</w:t>
      </w:r>
    </w:p>
    <w:p w:rsidR="004C59B9" w:rsidRDefault="004C59B9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4C59B9" w:rsidRDefault="004C59B9" w:rsidP="004C59B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Committee Member, “Municipal Voluntary Environmental Programs: A Case of Swedish Eco-Municipalities,” Nathan Duma Public Policy Ph.D. student (proposal defense November 2021).</w:t>
      </w:r>
    </w:p>
    <w:p w:rsidR="004C59B9" w:rsidRPr="004C59B9" w:rsidRDefault="004C59B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3B36" w:rsidRDefault="00423B3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Committee Member, “Evaluation of Distributed Energy Resources on the Performance and Economics of the Electrical Distribution System,” </w:t>
      </w:r>
      <w:proofErr w:type="spellStart"/>
      <w:r>
        <w:rPr>
          <w:rFonts w:asciiTheme="minorHAnsi" w:hAnsiTheme="minorHAnsi" w:cstheme="minorHAnsi"/>
          <w:sz w:val="24"/>
          <w:szCs w:val="24"/>
        </w:rPr>
        <w:t>Akintonde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Abbas </w:t>
      </w:r>
      <w:r w:rsidR="0084690C">
        <w:rPr>
          <w:rFonts w:asciiTheme="minorHAnsi" w:hAnsiTheme="minorHAnsi" w:cstheme="minorHAnsi"/>
          <w:sz w:val="24"/>
          <w:szCs w:val="24"/>
        </w:rPr>
        <w:t>Electrical Engineering</w:t>
      </w:r>
      <w:r>
        <w:rPr>
          <w:rFonts w:asciiTheme="minorHAnsi" w:hAnsiTheme="minorHAnsi" w:cstheme="minorHAnsi"/>
          <w:sz w:val="24"/>
          <w:szCs w:val="24"/>
        </w:rPr>
        <w:t xml:space="preserve"> Ph.D. student (</w:t>
      </w:r>
      <w:r w:rsidR="0084690C">
        <w:rPr>
          <w:rFonts w:asciiTheme="minorHAnsi" w:hAnsiTheme="minorHAnsi" w:cstheme="minorHAnsi"/>
          <w:sz w:val="24"/>
          <w:szCs w:val="24"/>
        </w:rPr>
        <w:t>Qualifying exam passed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4690C">
        <w:rPr>
          <w:rFonts w:asciiTheme="minorHAnsi" w:hAnsiTheme="minorHAnsi" w:cstheme="minorHAnsi"/>
          <w:sz w:val="24"/>
          <w:szCs w:val="24"/>
        </w:rPr>
        <w:t>May</w:t>
      </w:r>
      <w:r>
        <w:rPr>
          <w:rFonts w:asciiTheme="minorHAnsi" w:hAnsiTheme="minorHAnsi" w:cstheme="minorHAnsi"/>
          <w:sz w:val="24"/>
          <w:szCs w:val="24"/>
        </w:rPr>
        <w:t xml:space="preserve"> 2020).</w:t>
      </w:r>
    </w:p>
    <w:p w:rsidR="00423B36" w:rsidRDefault="00423B3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23B36" w:rsidRPr="00423B36" w:rsidRDefault="00423B3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Committee Member, “Evaluation of Distributed Energy Resources on the Performance and Economics of the Electrical Distribution System,” Joseph </w:t>
      </w:r>
      <w:proofErr w:type="spellStart"/>
      <w:r>
        <w:rPr>
          <w:rFonts w:asciiTheme="minorHAnsi" w:hAnsiTheme="minorHAnsi" w:cstheme="minorHAnsi"/>
          <w:sz w:val="24"/>
          <w:szCs w:val="24"/>
        </w:rPr>
        <w:t>Steckli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Infrastructure and Environmental Systems Ph.D. student (appointment of doctoral committee November 2020).</w:t>
      </w:r>
    </w:p>
    <w:p w:rsidR="00F57444" w:rsidRDefault="00F5744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Chair, “A Novel Predictability Index using Wavelet Transforms to Improve Customer Baseline Calculations to Compensate Demand Response,”</w:t>
      </w:r>
      <w:r w:rsidR="0004380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Johnson</w:t>
      </w:r>
      <w:r w:rsidR="000438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43806">
        <w:rPr>
          <w:rFonts w:asciiTheme="minorHAnsi" w:hAnsiTheme="minorHAnsi" w:cstheme="minorHAnsi"/>
          <w:sz w:val="24"/>
          <w:szCs w:val="24"/>
        </w:rPr>
        <w:t>Opadere</w:t>
      </w:r>
      <w:proofErr w:type="spellEnd"/>
      <w:r w:rsidR="00043806">
        <w:rPr>
          <w:rFonts w:asciiTheme="minorHAnsi" w:hAnsiTheme="minorHAnsi" w:cstheme="minorHAnsi"/>
          <w:sz w:val="24"/>
          <w:szCs w:val="24"/>
        </w:rPr>
        <w:t>, MS Economics student</w:t>
      </w:r>
      <w:r w:rsidR="004C59B9">
        <w:rPr>
          <w:rFonts w:asciiTheme="minorHAnsi" w:hAnsiTheme="minorHAnsi" w:cstheme="minorHAnsi"/>
          <w:sz w:val="24"/>
          <w:szCs w:val="24"/>
        </w:rPr>
        <w:t>,</w:t>
      </w:r>
      <w:r w:rsidR="00043806">
        <w:rPr>
          <w:rFonts w:asciiTheme="minorHAnsi" w:hAnsiTheme="minorHAnsi" w:cstheme="minorHAnsi"/>
          <w:sz w:val="24"/>
          <w:szCs w:val="24"/>
        </w:rPr>
        <w:t xml:space="preserve"> </w:t>
      </w:r>
      <w:r w:rsidR="004C59B9">
        <w:rPr>
          <w:rFonts w:asciiTheme="minorHAnsi" w:hAnsiTheme="minorHAnsi" w:cstheme="minorHAnsi"/>
          <w:sz w:val="24"/>
          <w:szCs w:val="24"/>
        </w:rPr>
        <w:t>completed</w:t>
      </w:r>
      <w:r w:rsidR="00043806">
        <w:rPr>
          <w:rFonts w:asciiTheme="minorHAnsi" w:hAnsiTheme="minorHAnsi" w:cstheme="minorHAnsi"/>
          <w:sz w:val="24"/>
          <w:szCs w:val="24"/>
        </w:rPr>
        <w:t xml:space="preserve"> </w:t>
      </w:r>
      <w:r w:rsidR="003A5A12">
        <w:rPr>
          <w:rFonts w:asciiTheme="minorHAnsi" w:hAnsiTheme="minorHAnsi" w:cstheme="minorHAnsi"/>
          <w:sz w:val="24"/>
          <w:szCs w:val="24"/>
        </w:rPr>
        <w:t>Summer</w:t>
      </w:r>
      <w:r w:rsidR="00043806">
        <w:rPr>
          <w:rFonts w:asciiTheme="minorHAnsi" w:hAnsiTheme="minorHAnsi" w:cstheme="minorHAnsi"/>
          <w:sz w:val="24"/>
          <w:szCs w:val="24"/>
        </w:rPr>
        <w:t xml:space="preserve"> 20</w:t>
      </w:r>
      <w:r w:rsidR="003A5A12">
        <w:rPr>
          <w:rFonts w:asciiTheme="minorHAnsi" w:hAnsiTheme="minorHAnsi" w:cstheme="minorHAnsi"/>
          <w:sz w:val="24"/>
          <w:szCs w:val="24"/>
        </w:rPr>
        <w:t>20</w:t>
      </w:r>
      <w:r w:rsidR="00043806">
        <w:rPr>
          <w:rFonts w:asciiTheme="minorHAnsi" w:hAnsiTheme="minorHAnsi" w:cstheme="minorHAnsi"/>
          <w:sz w:val="24"/>
          <w:szCs w:val="24"/>
        </w:rPr>
        <w:t>).</w:t>
      </w:r>
    </w:p>
    <w:p w:rsidR="00FB1319" w:rsidRDefault="00FB13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A5A12" w:rsidRPr="0018018C" w:rsidRDefault="00FB1319" w:rsidP="003A5A1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rPr>
          <w:rFonts w:ascii="Garamond" w:hAnsi="Garamond" w:cstheme="minorHAnsi"/>
          <w14:numForm w14:val="lining"/>
        </w:rPr>
      </w:pPr>
      <w:r>
        <w:rPr>
          <w:rFonts w:asciiTheme="minorHAnsi" w:hAnsiTheme="minorHAnsi" w:cstheme="minorHAnsi"/>
          <w:sz w:val="24"/>
          <w:szCs w:val="24"/>
        </w:rPr>
        <w:t xml:space="preserve">Chair, </w:t>
      </w:r>
      <w:r w:rsidRPr="003A5A12">
        <w:rPr>
          <w:rFonts w:asciiTheme="minorHAnsi" w:hAnsiTheme="minorHAnsi" w:cstheme="minorHAnsi"/>
          <w:sz w:val="24"/>
          <w:szCs w:val="24"/>
        </w:rPr>
        <w:t>“</w:t>
      </w:r>
      <w:r w:rsidR="003A5A12" w:rsidRPr="003A5A12">
        <w:rPr>
          <w:rFonts w:asciiTheme="minorHAnsi" w:hAnsiTheme="minorHAnsi" w:cstheme="minorHAnsi"/>
          <w:sz w:val="24"/>
          <w:szCs w:val="24"/>
          <w14:numForm w14:val="lining"/>
        </w:rPr>
        <w:t>ECONOMETRIC DETERMINANTS OF RESIDENTIAL SOLAR DEVELOPMENT IN THE UNITED STATES</w:t>
      </w:r>
      <w:r w:rsidR="003A5A12">
        <w:rPr>
          <w:rFonts w:asciiTheme="minorHAnsi" w:hAnsiTheme="minorHAnsi" w:cstheme="minorHAnsi"/>
          <w:sz w:val="24"/>
          <w:szCs w:val="24"/>
          <w14:numForm w14:val="lining"/>
        </w:rPr>
        <w:t xml:space="preserve">, </w:t>
      </w:r>
      <w:proofErr w:type="gramStart"/>
      <w:r w:rsidR="003A5A12">
        <w:rPr>
          <w:rFonts w:asciiTheme="minorHAnsi" w:hAnsiTheme="minorHAnsi" w:cstheme="minorHAnsi"/>
          <w:sz w:val="24"/>
          <w:szCs w:val="24"/>
          <w14:numForm w14:val="lining"/>
        </w:rPr>
        <w:t>“ Micah</w:t>
      </w:r>
      <w:proofErr w:type="gramEnd"/>
      <w:r w:rsidR="003A5A12">
        <w:rPr>
          <w:rFonts w:asciiTheme="minorHAnsi" w:hAnsiTheme="minorHAnsi" w:cstheme="minorHAnsi"/>
          <w:sz w:val="24"/>
          <w:szCs w:val="24"/>
          <w14:numForm w14:val="lining"/>
        </w:rPr>
        <w:t xml:space="preserve"> Thomas, </w:t>
      </w:r>
      <w:r w:rsidR="003A5A12">
        <w:rPr>
          <w:rFonts w:asciiTheme="minorHAnsi" w:hAnsiTheme="minorHAnsi" w:cstheme="minorHAnsi"/>
          <w:sz w:val="24"/>
          <w:szCs w:val="24"/>
        </w:rPr>
        <w:t>MS Economics</w:t>
      </w:r>
      <w:r w:rsidR="004C59B9">
        <w:rPr>
          <w:rFonts w:asciiTheme="minorHAnsi" w:hAnsiTheme="minorHAnsi" w:cstheme="minorHAnsi"/>
          <w:sz w:val="24"/>
          <w:szCs w:val="24"/>
        </w:rPr>
        <w:t>, completed</w:t>
      </w:r>
      <w:r w:rsidR="003A5A12">
        <w:rPr>
          <w:rFonts w:asciiTheme="minorHAnsi" w:hAnsiTheme="minorHAnsi" w:cstheme="minorHAnsi"/>
          <w:sz w:val="24"/>
          <w:szCs w:val="24"/>
        </w:rPr>
        <w:t xml:space="preserve"> Spring 2020).</w:t>
      </w:r>
    </w:p>
    <w:p w:rsidR="00043806" w:rsidRDefault="0004380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43806" w:rsidRDefault="0004380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Committee Member, “Demand Response in Residential Buildings,” </w:t>
      </w:r>
      <w:proofErr w:type="spellStart"/>
      <w:r>
        <w:rPr>
          <w:rFonts w:asciiTheme="minorHAnsi" w:hAnsiTheme="minorHAnsi" w:cstheme="minorHAnsi"/>
          <w:sz w:val="24"/>
          <w:szCs w:val="24"/>
        </w:rPr>
        <w:t>Sumedh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Halbe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Masters Electrical Engineering student, </w:t>
      </w:r>
      <w:r w:rsidR="003A5A12">
        <w:rPr>
          <w:rFonts w:asciiTheme="minorHAnsi" w:hAnsiTheme="minorHAnsi" w:cstheme="minorHAnsi"/>
          <w:sz w:val="24"/>
          <w:szCs w:val="24"/>
        </w:rPr>
        <w:t>Completed Spring</w:t>
      </w:r>
      <w:r>
        <w:rPr>
          <w:rFonts w:asciiTheme="minorHAnsi" w:hAnsiTheme="minorHAnsi" w:cstheme="minorHAnsi"/>
          <w:sz w:val="24"/>
          <w:szCs w:val="24"/>
        </w:rPr>
        <w:t xml:space="preserve"> 2019.</w:t>
      </w:r>
    </w:p>
    <w:p w:rsidR="00B51DCB" w:rsidRDefault="00B51DC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51DCB" w:rsidRPr="00876A15" w:rsidRDefault="00B51DCB" w:rsidP="00B51DC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Committee Member, “</w:t>
      </w:r>
      <w:r w:rsidRPr="00876A15">
        <w:rPr>
          <w:rFonts w:asciiTheme="minorHAnsi" w:hAnsiTheme="minorHAnsi" w:cstheme="minorHAnsi"/>
          <w:sz w:val="24"/>
          <w:szCs w:val="24"/>
        </w:rPr>
        <w:t>SPATIAL AND SITING ANALYSIS OF SUSTAINABLE BIOMASS BASELOAD</w:t>
      </w:r>
    </w:p>
    <w:p w:rsidR="00B51DCB" w:rsidRPr="00876A15" w:rsidRDefault="00B51DCB" w:rsidP="00B51DC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POWER GENERATION FOR NIGERIA,” </w:t>
      </w:r>
      <w:proofErr w:type="spellStart"/>
      <w:r>
        <w:rPr>
          <w:rFonts w:asciiTheme="minorHAnsi" w:hAnsiTheme="minorHAnsi" w:cstheme="minorHAnsi"/>
          <w:sz w:val="24"/>
          <w:szCs w:val="24"/>
        </w:rPr>
        <w:t>Adelolapo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Akinde</w:t>
      </w:r>
      <w:proofErr w:type="spellEnd"/>
      <w:r>
        <w:rPr>
          <w:rFonts w:asciiTheme="minorHAnsi" w:hAnsiTheme="minorHAnsi" w:cstheme="minorHAnsi"/>
          <w:sz w:val="24"/>
          <w:szCs w:val="24"/>
        </w:rPr>
        <w:t>, Ph.D. in Infrastructure and Environmental Systems, Completed December 2018</w:t>
      </w:r>
    </w:p>
    <w:p w:rsidR="00043806" w:rsidRDefault="0004380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43806" w:rsidRPr="00F57444" w:rsidRDefault="0004380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Committee Member, “Comprehensive Analysis of Energy Recovery Opportunities from Food Waste: A Case Study for Mecklenburg County, Heather Hendren, Doctoral student in Infrastructure and Environmental Systems, Appointed September 2017 (in progress).</w:t>
      </w:r>
    </w:p>
    <w:p w:rsidR="00876A15" w:rsidRDefault="00876A15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76A15" w:rsidRDefault="00876A15" w:rsidP="0004380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Co-Chair, “</w:t>
      </w:r>
      <w:r w:rsidRPr="00876A15">
        <w:rPr>
          <w:rFonts w:asciiTheme="minorHAnsi" w:hAnsiTheme="minorHAnsi" w:cstheme="minorHAnsi"/>
          <w:sz w:val="24"/>
          <w:szCs w:val="24"/>
        </w:rPr>
        <w:t>AN IMPROVEMENT OF THE LOAD REDUCTION EVALUATION</w:t>
      </w:r>
      <w:r w:rsidR="00043806">
        <w:rPr>
          <w:rFonts w:asciiTheme="minorHAnsi" w:hAnsiTheme="minorHAnsi" w:cstheme="minorHAnsi"/>
          <w:sz w:val="24"/>
          <w:szCs w:val="24"/>
        </w:rPr>
        <w:t xml:space="preserve"> </w:t>
      </w:r>
      <w:r w:rsidRPr="00876A15">
        <w:rPr>
          <w:rFonts w:asciiTheme="minorHAnsi" w:hAnsiTheme="minorHAnsi" w:cstheme="minorHAnsi"/>
          <w:sz w:val="24"/>
          <w:szCs w:val="24"/>
        </w:rPr>
        <w:t>METHODOLOGIES EMPLOYED IN DEMAND RESPONSE (DR) PROGRAMS</w:t>
      </w:r>
      <w:r w:rsidR="00043806">
        <w:rPr>
          <w:rFonts w:asciiTheme="minorHAnsi" w:hAnsiTheme="minorHAnsi" w:cstheme="minorHAnsi"/>
          <w:sz w:val="24"/>
          <w:szCs w:val="24"/>
        </w:rPr>
        <w:t xml:space="preserve"> </w:t>
      </w:r>
      <w:r w:rsidRPr="00876A15">
        <w:rPr>
          <w:rFonts w:asciiTheme="minorHAnsi" w:hAnsiTheme="minorHAnsi" w:cstheme="minorHAnsi"/>
          <w:sz w:val="24"/>
          <w:szCs w:val="24"/>
        </w:rPr>
        <w:t>OFFERED TO RESIDENTIAL CUSTOMERS</w:t>
      </w:r>
      <w:r>
        <w:rPr>
          <w:rFonts w:asciiTheme="minorHAnsi" w:hAnsiTheme="minorHAnsi" w:cstheme="minorHAnsi"/>
          <w:sz w:val="24"/>
          <w:szCs w:val="24"/>
        </w:rPr>
        <w:t xml:space="preserve">,” Saeed </w:t>
      </w:r>
      <w:proofErr w:type="spellStart"/>
      <w:r>
        <w:rPr>
          <w:rFonts w:asciiTheme="minorHAnsi" w:hAnsiTheme="minorHAnsi" w:cstheme="minorHAnsi"/>
          <w:sz w:val="24"/>
          <w:szCs w:val="24"/>
        </w:rPr>
        <w:t>Mohajeryami</w:t>
      </w:r>
      <w:proofErr w:type="spellEnd"/>
      <w:r>
        <w:rPr>
          <w:rFonts w:asciiTheme="minorHAnsi" w:hAnsiTheme="minorHAnsi" w:cstheme="minorHAnsi"/>
          <w:sz w:val="24"/>
          <w:szCs w:val="24"/>
        </w:rPr>
        <w:t>, Ph.D. in Electrical and Computer Engineering</w:t>
      </w:r>
      <w:r w:rsidR="003A5A1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Completed Spring 2017</w:t>
      </w:r>
      <w:r w:rsidR="003A5A12">
        <w:rPr>
          <w:rFonts w:asciiTheme="minorHAnsi" w:hAnsiTheme="minorHAnsi" w:cstheme="minorHAnsi"/>
          <w:sz w:val="24"/>
          <w:szCs w:val="24"/>
        </w:rPr>
        <w:t>.</w:t>
      </w:r>
    </w:p>
    <w:p w:rsidR="00B51DCB" w:rsidRDefault="00B51DCB" w:rsidP="0004380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B51DCB" w:rsidRDefault="00B51DCB" w:rsidP="00B51DCB">
      <w:pPr>
        <w:pStyle w:val="Comment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Committee Member: “Three Essays on the Energy Water-Nexus as it Relates to the Use of Energy in Water Production, </w:t>
      </w:r>
      <w:r w:rsidRPr="006B1F08">
        <w:rPr>
          <w:rFonts w:asciiTheme="minorHAnsi" w:hAnsiTheme="minorHAnsi" w:cstheme="minorHAnsi"/>
          <w:sz w:val="24"/>
          <w:szCs w:val="24"/>
        </w:rPr>
        <w:t xml:space="preserve">Ph.D. student in </w:t>
      </w:r>
      <w:r>
        <w:rPr>
          <w:rFonts w:asciiTheme="minorHAnsi" w:hAnsiTheme="minorHAnsi" w:cstheme="minorHAnsi"/>
          <w:sz w:val="24"/>
          <w:szCs w:val="24"/>
        </w:rPr>
        <w:t>Infrastructure and Environmental Policy</w:t>
      </w:r>
      <w:r w:rsidRPr="006B1F08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Completed Spring 2017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8D49D1" w:rsidRPr="006B1F08" w:rsidRDefault="008D49D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F5F7A" w:rsidRDefault="008F5F7A" w:rsidP="008F5F7A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876A15">
        <w:rPr>
          <w:rFonts w:asciiTheme="minorHAnsi" w:hAnsiTheme="minorHAnsi" w:cstheme="minorHAnsi"/>
          <w:sz w:val="24"/>
          <w:szCs w:val="24"/>
        </w:rPr>
        <w:t xml:space="preserve">Chair, </w:t>
      </w:r>
      <w:r w:rsidRPr="00876A15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"An Investigation of Customer Baseline Methodologies on Residential Customers and Their Impact on Demand Response Programs"</w:t>
      </w:r>
      <w:r w:rsidR="0087232E" w:rsidRPr="00876A15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Saeed </w:t>
      </w:r>
      <w:proofErr w:type="spellStart"/>
      <w:r w:rsidR="0087232E" w:rsidRPr="00876A15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Mohajeryami</w:t>
      </w:r>
      <w:proofErr w:type="spellEnd"/>
      <w:r w:rsidR="0087232E" w:rsidRPr="00876A15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, </w:t>
      </w:r>
      <w:r w:rsidR="0087232E" w:rsidRPr="00876A15">
        <w:rPr>
          <w:rFonts w:asciiTheme="minorHAnsi" w:hAnsiTheme="minorHAnsi" w:cstheme="minorHAnsi"/>
          <w:sz w:val="24"/>
          <w:szCs w:val="24"/>
        </w:rPr>
        <w:t>MS in Economics</w:t>
      </w:r>
      <w:r w:rsidR="002B6B22">
        <w:rPr>
          <w:rFonts w:asciiTheme="minorHAnsi" w:hAnsiTheme="minorHAnsi" w:cstheme="minorHAnsi"/>
          <w:sz w:val="24"/>
          <w:szCs w:val="24"/>
        </w:rPr>
        <w:t xml:space="preserve">, </w:t>
      </w:r>
      <w:r w:rsidR="00876A15">
        <w:rPr>
          <w:rFonts w:asciiTheme="minorHAnsi" w:hAnsiTheme="minorHAnsi" w:cstheme="minorHAnsi"/>
          <w:sz w:val="24"/>
          <w:szCs w:val="24"/>
        </w:rPr>
        <w:t>Completed</w:t>
      </w:r>
      <w:r w:rsidR="00541C42">
        <w:rPr>
          <w:rFonts w:asciiTheme="minorHAnsi" w:hAnsiTheme="minorHAnsi" w:cstheme="minorHAnsi"/>
          <w:sz w:val="24"/>
          <w:szCs w:val="24"/>
        </w:rPr>
        <w:t xml:space="preserve"> Spring 2016</w:t>
      </w:r>
      <w:r w:rsidR="003A5A12">
        <w:rPr>
          <w:rFonts w:asciiTheme="minorHAnsi" w:hAnsiTheme="minorHAnsi" w:cstheme="minorHAnsi"/>
          <w:sz w:val="24"/>
          <w:szCs w:val="24"/>
        </w:rPr>
        <w:t>.</w:t>
      </w:r>
    </w:p>
    <w:p w:rsidR="002B6B22" w:rsidRDefault="002B6B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B6B22" w:rsidRPr="006B1F08" w:rsidRDefault="002B6B22" w:rsidP="002B6B22">
      <w:pPr>
        <w:pStyle w:val="Comment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Committee Member: “Three Essays on the Regional Greenhouse Gas Initiative,” Brian Jones, Ph.D. </w:t>
      </w:r>
      <w:r w:rsidRPr="006B1F08">
        <w:rPr>
          <w:rFonts w:asciiTheme="minorHAnsi" w:hAnsiTheme="minorHAnsi" w:cstheme="minorHAnsi"/>
          <w:sz w:val="24"/>
          <w:szCs w:val="24"/>
        </w:rPr>
        <w:t xml:space="preserve">in Public Policy, </w:t>
      </w:r>
      <w:r w:rsidR="00F57444">
        <w:rPr>
          <w:rFonts w:asciiTheme="minorHAnsi" w:hAnsiTheme="minorHAnsi" w:cstheme="minorHAnsi"/>
          <w:sz w:val="24"/>
          <w:szCs w:val="24"/>
        </w:rPr>
        <w:t>Completed</w:t>
      </w:r>
      <w:r w:rsidR="00541C42">
        <w:rPr>
          <w:rFonts w:asciiTheme="minorHAnsi" w:hAnsiTheme="minorHAnsi" w:cstheme="minorHAnsi"/>
          <w:sz w:val="24"/>
          <w:szCs w:val="24"/>
        </w:rPr>
        <w:t xml:space="preserve"> Spring 2016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555101" w:rsidRPr="006B1F08" w:rsidRDefault="00555101" w:rsidP="00555101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:rsidR="00555101" w:rsidRDefault="00555101" w:rsidP="00555101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Committee Member, “</w:t>
      </w:r>
      <w:r w:rsidR="00F57444" w:rsidRPr="00F57444">
        <w:rPr>
          <w:rFonts w:asciiTheme="minorHAnsi" w:hAnsiTheme="minorHAnsi" w:cstheme="minorHAnsi"/>
          <w:sz w:val="24"/>
          <w:szCs w:val="24"/>
        </w:rPr>
        <w:t>Three Essays on Economic Growth and Environmental Quality in China</w:t>
      </w:r>
      <w:r w:rsidR="00F57444">
        <w:rPr>
          <w:rFonts w:asciiTheme="minorHAnsi" w:hAnsiTheme="minorHAnsi" w:cstheme="minorHAnsi"/>
          <w:sz w:val="24"/>
          <w:szCs w:val="24"/>
        </w:rPr>
        <w:t>,</w:t>
      </w:r>
      <w:r w:rsidRPr="006B1F08">
        <w:rPr>
          <w:rFonts w:asciiTheme="minorHAnsi" w:hAnsiTheme="minorHAnsi" w:cstheme="minorHAnsi"/>
          <w:sz w:val="24"/>
          <w:szCs w:val="24"/>
        </w:rPr>
        <w:t xml:space="preserve">” </w:t>
      </w:r>
      <w:proofErr w:type="spellStart"/>
      <w:r w:rsidRPr="006B1F08">
        <w:rPr>
          <w:rFonts w:asciiTheme="minorHAnsi" w:hAnsiTheme="minorHAnsi" w:cstheme="minorHAnsi"/>
          <w:sz w:val="24"/>
          <w:szCs w:val="24"/>
        </w:rPr>
        <w:t>Hualiu</w:t>
      </w:r>
      <w:proofErr w:type="spellEnd"/>
      <w:r w:rsidRPr="006B1F08">
        <w:rPr>
          <w:rFonts w:asciiTheme="minorHAnsi" w:hAnsiTheme="minorHAnsi" w:cstheme="minorHAnsi"/>
          <w:sz w:val="24"/>
          <w:szCs w:val="24"/>
        </w:rPr>
        <w:t xml:space="preserve"> Yang, Ph.D. in Public Policy, </w:t>
      </w:r>
      <w:r w:rsidR="00F57444">
        <w:rPr>
          <w:rFonts w:asciiTheme="minorHAnsi" w:hAnsiTheme="minorHAnsi" w:cstheme="minorHAnsi"/>
          <w:sz w:val="24"/>
          <w:szCs w:val="24"/>
        </w:rPr>
        <w:t>Completed December 2016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2B6B22" w:rsidRDefault="002B6B22" w:rsidP="00555101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:rsidR="00B51DCB" w:rsidRDefault="00B51DCB" w:rsidP="00B51DCB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Chair, “</w:t>
      </w:r>
      <w:r w:rsidRPr="00541C42">
        <w:rPr>
          <w:rFonts w:asciiTheme="minorHAnsi" w:hAnsiTheme="minorHAnsi" w:cstheme="minorHAnsi"/>
          <w:sz w:val="24"/>
          <w:szCs w:val="24"/>
        </w:rPr>
        <w:t>DO STATE-LEVEL RPS POLICIES IN THE U.S. DELIVER ANTICIPATED BENEFITS?  EXAMINING THE IMPACT OF FEDERALIZED ENERGY AND ENVIRONMENT POLICY ON ELECTRICITY PRICE AND QUANTITY, USE OF RENEWABLES, AND CARBON EMISSIONS</w:t>
      </w:r>
      <w:r w:rsidRPr="006B1F08">
        <w:rPr>
          <w:rFonts w:asciiTheme="minorHAnsi" w:hAnsiTheme="minorHAnsi" w:cstheme="minorHAnsi"/>
          <w:sz w:val="24"/>
          <w:szCs w:val="24"/>
        </w:rPr>
        <w:t xml:space="preserve">” Joseph Cochran, Ph.D. student in Public Policy, </w:t>
      </w:r>
      <w:r>
        <w:rPr>
          <w:rFonts w:asciiTheme="minorHAnsi" w:hAnsiTheme="minorHAnsi" w:cstheme="minorHAnsi"/>
          <w:sz w:val="24"/>
          <w:szCs w:val="24"/>
        </w:rPr>
        <w:t>Completed Fall 2015</w:t>
      </w:r>
      <w:r w:rsidRPr="006B1F08">
        <w:rPr>
          <w:rFonts w:asciiTheme="minorHAnsi" w:hAnsiTheme="minorHAnsi" w:cstheme="minorHAnsi"/>
          <w:sz w:val="24"/>
          <w:szCs w:val="24"/>
        </w:rPr>
        <w:t>.</w:t>
      </w:r>
    </w:p>
    <w:p w:rsidR="00B51DCB" w:rsidRDefault="00B51DCB" w:rsidP="00B51DC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51DCB" w:rsidRPr="006B1F08" w:rsidRDefault="00B51DCB" w:rsidP="00B51DCB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>Chair, “Effect of Electricity Prices on Demand for Energy Efficient Appliances,” Michael Herron, MS in Economics, Completed December 2012</w:t>
      </w:r>
    </w:p>
    <w:p w:rsidR="00B51DCB" w:rsidRPr="006B1F08" w:rsidRDefault="00B51DCB" w:rsidP="00B51DC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51DCB" w:rsidRDefault="00B51DCB" w:rsidP="00B51DCB">
      <w:pPr>
        <w:jc w:val="both"/>
        <w:rPr>
          <w:rFonts w:asciiTheme="minorHAnsi" w:hAnsiTheme="minorHAnsi" w:cstheme="minorHAnsi"/>
          <w:sz w:val="24"/>
          <w:szCs w:val="24"/>
        </w:rPr>
      </w:pPr>
      <w:r w:rsidRPr="006B1F08">
        <w:rPr>
          <w:rFonts w:asciiTheme="minorHAnsi" w:hAnsiTheme="minorHAnsi" w:cstheme="minorHAnsi"/>
          <w:sz w:val="24"/>
          <w:szCs w:val="24"/>
        </w:rPr>
        <w:t xml:space="preserve">Chair, “Residential Customer Response to Duke Energy Experimental Smart Grid Time-Sensitive </w:t>
      </w:r>
      <w:proofErr w:type="gramStart"/>
      <w:r w:rsidRPr="006B1F08">
        <w:rPr>
          <w:rFonts w:asciiTheme="minorHAnsi" w:hAnsiTheme="minorHAnsi" w:cstheme="minorHAnsi"/>
          <w:sz w:val="24"/>
          <w:szCs w:val="24"/>
        </w:rPr>
        <w:t>Rates ,</w:t>
      </w:r>
      <w:proofErr w:type="gramEnd"/>
      <w:r w:rsidRPr="006B1F08">
        <w:rPr>
          <w:rFonts w:asciiTheme="minorHAnsi" w:hAnsiTheme="minorHAnsi" w:cstheme="minorHAnsi"/>
          <w:sz w:val="24"/>
          <w:szCs w:val="24"/>
        </w:rPr>
        <w:t>” Madhuri Sharma, MS in Economics, Completed December 2012.</w:t>
      </w:r>
    </w:p>
    <w:p w:rsidR="00555101" w:rsidRPr="006B1F08" w:rsidRDefault="00555101" w:rsidP="00555101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sectPr w:rsidR="00555101" w:rsidRPr="006B1F08" w:rsidSect="0042216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792" w:rsidRDefault="007D5792">
      <w:r>
        <w:separator/>
      </w:r>
    </w:p>
  </w:endnote>
  <w:endnote w:type="continuationSeparator" w:id="0">
    <w:p w:rsidR="007D5792" w:rsidRDefault="007D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C42" w:rsidRDefault="00541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43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41C42" w:rsidRDefault="00541C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874"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41C42" w:rsidRDefault="00541C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C42" w:rsidRDefault="00541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792" w:rsidRDefault="007D5792">
      <w:r>
        <w:separator/>
      </w:r>
    </w:p>
  </w:footnote>
  <w:footnote w:type="continuationSeparator" w:id="0">
    <w:p w:rsidR="007D5792" w:rsidRDefault="007D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C42" w:rsidRDefault="00541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C42" w:rsidRDefault="00541C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C42" w:rsidRDefault="00541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638E5"/>
    <w:multiLevelType w:val="hybridMultilevel"/>
    <w:tmpl w:val="BC720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254E"/>
    <w:multiLevelType w:val="hybridMultilevel"/>
    <w:tmpl w:val="CE344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2472"/>
    <w:multiLevelType w:val="hybridMultilevel"/>
    <w:tmpl w:val="B82E6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327350"/>
    <w:multiLevelType w:val="multilevel"/>
    <w:tmpl w:val="43F0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92795"/>
    <w:multiLevelType w:val="hybridMultilevel"/>
    <w:tmpl w:val="7D7A50FE"/>
    <w:lvl w:ilvl="0" w:tplc="4DA046C6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B037D9"/>
    <w:multiLevelType w:val="hybridMultilevel"/>
    <w:tmpl w:val="EE364C72"/>
    <w:lvl w:ilvl="0" w:tplc="2A02DF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0MTe1MDIwNTSyNDZV0lEKTi0uzszPAykwqQUAkUjgVywAAAA="/>
  </w:docVars>
  <w:rsids>
    <w:rsidRoot w:val="007866C3"/>
    <w:rsid w:val="00012370"/>
    <w:rsid w:val="0002622C"/>
    <w:rsid w:val="00043806"/>
    <w:rsid w:val="00047AF0"/>
    <w:rsid w:val="00053305"/>
    <w:rsid w:val="000633D3"/>
    <w:rsid w:val="00075EFC"/>
    <w:rsid w:val="00082C2D"/>
    <w:rsid w:val="00082D7F"/>
    <w:rsid w:val="00097EE9"/>
    <w:rsid w:val="000A5921"/>
    <w:rsid w:val="000B43C6"/>
    <w:rsid w:val="000C1E9A"/>
    <w:rsid w:val="000D48F8"/>
    <w:rsid w:val="000D5FC0"/>
    <w:rsid w:val="000F6891"/>
    <w:rsid w:val="0014104B"/>
    <w:rsid w:val="00144DD9"/>
    <w:rsid w:val="00184646"/>
    <w:rsid w:val="00184EF6"/>
    <w:rsid w:val="001870DE"/>
    <w:rsid w:val="001C379A"/>
    <w:rsid w:val="001C47DE"/>
    <w:rsid w:val="00216BD6"/>
    <w:rsid w:val="00241A33"/>
    <w:rsid w:val="00256E66"/>
    <w:rsid w:val="002721A9"/>
    <w:rsid w:val="002732AA"/>
    <w:rsid w:val="00275215"/>
    <w:rsid w:val="002812A5"/>
    <w:rsid w:val="00287E51"/>
    <w:rsid w:val="00292039"/>
    <w:rsid w:val="002A56A9"/>
    <w:rsid w:val="002B5749"/>
    <w:rsid w:val="002B6B22"/>
    <w:rsid w:val="002B7EAF"/>
    <w:rsid w:val="002C231F"/>
    <w:rsid w:val="002C65EE"/>
    <w:rsid w:val="002D6A6C"/>
    <w:rsid w:val="002E1774"/>
    <w:rsid w:val="00306A1A"/>
    <w:rsid w:val="003332B4"/>
    <w:rsid w:val="00352F71"/>
    <w:rsid w:val="00393E75"/>
    <w:rsid w:val="00395079"/>
    <w:rsid w:val="003A5A12"/>
    <w:rsid w:val="003B2FA3"/>
    <w:rsid w:val="003C1137"/>
    <w:rsid w:val="003D5248"/>
    <w:rsid w:val="003E21CE"/>
    <w:rsid w:val="003E4023"/>
    <w:rsid w:val="004125FF"/>
    <w:rsid w:val="00412B4A"/>
    <w:rsid w:val="00420690"/>
    <w:rsid w:val="00422163"/>
    <w:rsid w:val="00423B36"/>
    <w:rsid w:val="004527E8"/>
    <w:rsid w:val="004642D8"/>
    <w:rsid w:val="00474C25"/>
    <w:rsid w:val="00475996"/>
    <w:rsid w:val="0048141E"/>
    <w:rsid w:val="00496E0D"/>
    <w:rsid w:val="004979B0"/>
    <w:rsid w:val="004A2C10"/>
    <w:rsid w:val="004A572F"/>
    <w:rsid w:val="004B4D52"/>
    <w:rsid w:val="004C1F5F"/>
    <w:rsid w:val="004C22A9"/>
    <w:rsid w:val="004C59B9"/>
    <w:rsid w:val="004C5F0F"/>
    <w:rsid w:val="004E2441"/>
    <w:rsid w:val="004E3281"/>
    <w:rsid w:val="004E7E8C"/>
    <w:rsid w:val="004E7FC6"/>
    <w:rsid w:val="004F6FA7"/>
    <w:rsid w:val="00510C3F"/>
    <w:rsid w:val="005302FC"/>
    <w:rsid w:val="00541C42"/>
    <w:rsid w:val="00553A77"/>
    <w:rsid w:val="00553D26"/>
    <w:rsid w:val="00555101"/>
    <w:rsid w:val="00557874"/>
    <w:rsid w:val="00561DB1"/>
    <w:rsid w:val="00563EE6"/>
    <w:rsid w:val="00574E20"/>
    <w:rsid w:val="00575FFA"/>
    <w:rsid w:val="00577D84"/>
    <w:rsid w:val="00581ABF"/>
    <w:rsid w:val="00596BE1"/>
    <w:rsid w:val="00596FC5"/>
    <w:rsid w:val="005A4173"/>
    <w:rsid w:val="005A7EDB"/>
    <w:rsid w:val="005C0600"/>
    <w:rsid w:val="005D3DCC"/>
    <w:rsid w:val="005E6796"/>
    <w:rsid w:val="005F6059"/>
    <w:rsid w:val="00606426"/>
    <w:rsid w:val="00620015"/>
    <w:rsid w:val="00660A7D"/>
    <w:rsid w:val="00682B35"/>
    <w:rsid w:val="006B1F08"/>
    <w:rsid w:val="006B42F2"/>
    <w:rsid w:val="006B4D43"/>
    <w:rsid w:val="006C3893"/>
    <w:rsid w:val="006C4DB2"/>
    <w:rsid w:val="006E1B01"/>
    <w:rsid w:val="006F4D18"/>
    <w:rsid w:val="00744525"/>
    <w:rsid w:val="00755E17"/>
    <w:rsid w:val="0076487C"/>
    <w:rsid w:val="00783406"/>
    <w:rsid w:val="007866C3"/>
    <w:rsid w:val="007A405D"/>
    <w:rsid w:val="007A7D9D"/>
    <w:rsid w:val="007D347E"/>
    <w:rsid w:val="007D5792"/>
    <w:rsid w:val="007F0826"/>
    <w:rsid w:val="0080219D"/>
    <w:rsid w:val="00804AB6"/>
    <w:rsid w:val="0084690C"/>
    <w:rsid w:val="008510EE"/>
    <w:rsid w:val="00862476"/>
    <w:rsid w:val="00862B87"/>
    <w:rsid w:val="0086688D"/>
    <w:rsid w:val="0087232E"/>
    <w:rsid w:val="00872E1F"/>
    <w:rsid w:val="00876A15"/>
    <w:rsid w:val="008C4297"/>
    <w:rsid w:val="008D49D1"/>
    <w:rsid w:val="008D5C49"/>
    <w:rsid w:val="008F2003"/>
    <w:rsid w:val="008F5F7A"/>
    <w:rsid w:val="0095136E"/>
    <w:rsid w:val="009A5759"/>
    <w:rsid w:val="009C14AA"/>
    <w:rsid w:val="009E5064"/>
    <w:rsid w:val="009F4543"/>
    <w:rsid w:val="009F66B2"/>
    <w:rsid w:val="00A70564"/>
    <w:rsid w:val="00A822C3"/>
    <w:rsid w:val="00A92427"/>
    <w:rsid w:val="00AB3E00"/>
    <w:rsid w:val="00AC28C3"/>
    <w:rsid w:val="00AE43E9"/>
    <w:rsid w:val="00AF7175"/>
    <w:rsid w:val="00AF75CB"/>
    <w:rsid w:val="00B131C7"/>
    <w:rsid w:val="00B2392D"/>
    <w:rsid w:val="00B31989"/>
    <w:rsid w:val="00B33CBE"/>
    <w:rsid w:val="00B40238"/>
    <w:rsid w:val="00B51DCB"/>
    <w:rsid w:val="00B91323"/>
    <w:rsid w:val="00B91DC9"/>
    <w:rsid w:val="00B944D0"/>
    <w:rsid w:val="00BB1362"/>
    <w:rsid w:val="00BB3AEA"/>
    <w:rsid w:val="00BE7FA5"/>
    <w:rsid w:val="00C00D3E"/>
    <w:rsid w:val="00C0460B"/>
    <w:rsid w:val="00C061F6"/>
    <w:rsid w:val="00C06EEE"/>
    <w:rsid w:val="00C31740"/>
    <w:rsid w:val="00C32C94"/>
    <w:rsid w:val="00C57170"/>
    <w:rsid w:val="00C71D23"/>
    <w:rsid w:val="00C80EDC"/>
    <w:rsid w:val="00C849BA"/>
    <w:rsid w:val="00C92186"/>
    <w:rsid w:val="00C92C31"/>
    <w:rsid w:val="00D01922"/>
    <w:rsid w:val="00D02109"/>
    <w:rsid w:val="00D07B8C"/>
    <w:rsid w:val="00D142AC"/>
    <w:rsid w:val="00D17CCB"/>
    <w:rsid w:val="00D44154"/>
    <w:rsid w:val="00D4666D"/>
    <w:rsid w:val="00D62377"/>
    <w:rsid w:val="00D630BB"/>
    <w:rsid w:val="00D6500D"/>
    <w:rsid w:val="00D8061E"/>
    <w:rsid w:val="00DC2359"/>
    <w:rsid w:val="00DC2C58"/>
    <w:rsid w:val="00DD1CF6"/>
    <w:rsid w:val="00DD3D26"/>
    <w:rsid w:val="00DF4446"/>
    <w:rsid w:val="00DF577A"/>
    <w:rsid w:val="00E03E20"/>
    <w:rsid w:val="00E124AC"/>
    <w:rsid w:val="00E206CA"/>
    <w:rsid w:val="00E26278"/>
    <w:rsid w:val="00E56103"/>
    <w:rsid w:val="00E9324D"/>
    <w:rsid w:val="00EA6D5E"/>
    <w:rsid w:val="00EB0721"/>
    <w:rsid w:val="00EB0D52"/>
    <w:rsid w:val="00EB7F0A"/>
    <w:rsid w:val="00ED331D"/>
    <w:rsid w:val="00EE2C45"/>
    <w:rsid w:val="00EF05BA"/>
    <w:rsid w:val="00F00EDD"/>
    <w:rsid w:val="00F04FF5"/>
    <w:rsid w:val="00F061C9"/>
    <w:rsid w:val="00F467AB"/>
    <w:rsid w:val="00F53636"/>
    <w:rsid w:val="00F57350"/>
    <w:rsid w:val="00F57444"/>
    <w:rsid w:val="00F57A83"/>
    <w:rsid w:val="00F655BE"/>
    <w:rsid w:val="00F6706B"/>
    <w:rsid w:val="00F67FFB"/>
    <w:rsid w:val="00F8488F"/>
    <w:rsid w:val="00F92228"/>
    <w:rsid w:val="00FA075F"/>
    <w:rsid w:val="00FA5002"/>
    <w:rsid w:val="00FB0D63"/>
    <w:rsid w:val="00FB1319"/>
    <w:rsid w:val="00FD7256"/>
    <w:rsid w:val="00FE0BDA"/>
    <w:rsid w:val="00FE2BB0"/>
    <w:rsid w:val="00FE7254"/>
    <w:rsid w:val="00FE7B62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5A0DF"/>
  <w15:docId w15:val="{FFFE4BB3-4592-41B4-B4B8-A26EF374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2163"/>
  </w:style>
  <w:style w:type="paragraph" w:styleId="Heading1">
    <w:name w:val="heading 1"/>
    <w:basedOn w:val="Normal"/>
    <w:next w:val="Normal"/>
    <w:qFormat/>
    <w:rsid w:val="00422163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2163"/>
    <w:pPr>
      <w:jc w:val="center"/>
    </w:pPr>
    <w:rPr>
      <w:rFonts w:ascii="Albertus" w:hAnsi="Albertus"/>
      <w:sz w:val="24"/>
      <w:u w:val="single"/>
    </w:rPr>
  </w:style>
  <w:style w:type="character" w:styleId="Hyperlink">
    <w:name w:val="Hyperlink"/>
    <w:basedOn w:val="DefaultParagraphFont"/>
    <w:rsid w:val="00422163"/>
    <w:rPr>
      <w:color w:val="0000FF"/>
      <w:u w:val="single"/>
    </w:rPr>
  </w:style>
  <w:style w:type="paragraph" w:styleId="BodyText">
    <w:name w:val="Body Text"/>
    <w:basedOn w:val="Normal"/>
    <w:rsid w:val="00422163"/>
    <w:rPr>
      <w:rFonts w:ascii="Albertus" w:hAnsi="Albertus"/>
      <w:sz w:val="24"/>
    </w:rPr>
  </w:style>
  <w:style w:type="paragraph" w:styleId="BodyText2">
    <w:name w:val="Body Text 2"/>
    <w:basedOn w:val="Normal"/>
    <w:rsid w:val="00422163"/>
    <w:pPr>
      <w:jc w:val="both"/>
    </w:pPr>
    <w:rPr>
      <w:rFonts w:ascii="Albertus" w:hAnsi="Albertus"/>
      <w:bCs/>
      <w:iCs/>
      <w:sz w:val="24"/>
    </w:rPr>
  </w:style>
  <w:style w:type="paragraph" w:styleId="FootnoteText">
    <w:name w:val="footnote text"/>
    <w:basedOn w:val="Normal"/>
    <w:semiHidden/>
    <w:rsid w:val="00012370"/>
  </w:style>
  <w:style w:type="character" w:styleId="FootnoteReference">
    <w:name w:val="footnote reference"/>
    <w:basedOn w:val="DefaultParagraphFont"/>
    <w:semiHidden/>
    <w:rsid w:val="00012370"/>
    <w:rPr>
      <w:vertAlign w:val="superscript"/>
    </w:rPr>
  </w:style>
  <w:style w:type="character" w:customStyle="1" w:styleId="papertitle">
    <w:name w:val="paper_title"/>
    <w:basedOn w:val="DefaultParagraphFont"/>
    <w:rsid w:val="00D07B8C"/>
  </w:style>
  <w:style w:type="paragraph" w:styleId="z-TopofForm">
    <w:name w:val="HTML Top of Form"/>
    <w:basedOn w:val="Normal"/>
    <w:next w:val="Normal"/>
    <w:hidden/>
    <w:rsid w:val="00C80EDC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80EDC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C80EDC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55101"/>
    <w:pPr>
      <w:widowControl w:val="0"/>
      <w:suppressAutoHyphens/>
    </w:pPr>
    <w:rPr>
      <w:rFonts w:eastAsia="Mangal" w:cs="Mangal"/>
      <w:kern w:val="2"/>
      <w:szCs w:val="18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101"/>
    <w:rPr>
      <w:rFonts w:eastAsia="Mangal" w:cs="Mangal"/>
      <w:kern w:val="2"/>
      <w:szCs w:val="18"/>
      <w:lang w:eastAsia="hi-IN" w:bidi="hi-IN"/>
    </w:rPr>
  </w:style>
  <w:style w:type="paragraph" w:styleId="ListParagraph">
    <w:name w:val="List Paragraph"/>
    <w:basedOn w:val="Normal"/>
    <w:uiPriority w:val="34"/>
    <w:qFormat/>
    <w:rsid w:val="002A56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2A56A9"/>
  </w:style>
  <w:style w:type="paragraph" w:styleId="Header">
    <w:name w:val="header"/>
    <w:basedOn w:val="Normal"/>
    <w:link w:val="HeaderChar"/>
    <w:unhideWhenUsed/>
    <w:rsid w:val="00541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1C42"/>
  </w:style>
  <w:style w:type="paragraph" w:styleId="Footer">
    <w:name w:val="footer"/>
    <w:basedOn w:val="Normal"/>
    <w:link w:val="FooterChar"/>
    <w:uiPriority w:val="99"/>
    <w:unhideWhenUsed/>
    <w:rsid w:val="00541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C42"/>
  </w:style>
  <w:style w:type="character" w:customStyle="1" w:styleId="article-headermeta-info-label">
    <w:name w:val="article-header__meta-info-label"/>
    <w:basedOn w:val="DefaultParagraphFont"/>
    <w:rsid w:val="00256E66"/>
  </w:style>
  <w:style w:type="character" w:customStyle="1" w:styleId="article-headermeta-info-data">
    <w:name w:val="article-header__meta-info-data"/>
    <w:basedOn w:val="DefaultParagraphFont"/>
    <w:rsid w:val="00256E66"/>
  </w:style>
  <w:style w:type="character" w:customStyle="1" w:styleId="il">
    <w:name w:val="il"/>
    <w:basedOn w:val="DefaultParagraphFont"/>
    <w:rsid w:val="004F6FA7"/>
  </w:style>
  <w:style w:type="character" w:styleId="FollowedHyperlink">
    <w:name w:val="FollowedHyperlink"/>
    <w:basedOn w:val="DefaultParagraphFont"/>
    <w:semiHidden/>
    <w:unhideWhenUsed/>
    <w:rsid w:val="00FB13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A5A12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3A5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A5A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6891"/>
    <w:pPr>
      <w:autoSpaceDE w:val="0"/>
      <w:autoSpaceDN w:val="0"/>
      <w:adjustRightInd w:val="0"/>
    </w:pPr>
    <w:rPr>
      <w:rFonts w:ascii="Charis SIL" w:hAnsi="Charis SIL" w:cs="Charis SI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42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6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61C9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EB0721"/>
  </w:style>
  <w:style w:type="character" w:customStyle="1" w:styleId="date">
    <w:name w:val="date"/>
    <w:basedOn w:val="DefaultParagraphFont"/>
    <w:rsid w:val="00EB0721"/>
  </w:style>
  <w:style w:type="character" w:customStyle="1" w:styleId="arttitle">
    <w:name w:val="art_title"/>
    <w:basedOn w:val="DefaultParagraphFont"/>
    <w:rsid w:val="00EB0721"/>
  </w:style>
  <w:style w:type="character" w:customStyle="1" w:styleId="serialtitle">
    <w:name w:val="serial_title"/>
    <w:basedOn w:val="DefaultParagraphFont"/>
    <w:rsid w:val="00EB0721"/>
  </w:style>
  <w:style w:type="character" w:customStyle="1" w:styleId="doilink">
    <w:name w:val="doi_link"/>
    <w:basedOn w:val="DefaultParagraphFont"/>
    <w:rsid w:val="00EB0721"/>
  </w:style>
  <w:style w:type="character" w:styleId="UnresolvedMention">
    <w:name w:val="Unresolved Mention"/>
    <w:basedOn w:val="DefaultParagraphFont"/>
    <w:uiPriority w:val="99"/>
    <w:semiHidden/>
    <w:unhideWhenUsed/>
    <w:rsid w:val="00EB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67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671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15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356-022-20856-0" TargetMode="External"/><Relationship Id="rId13" Type="http://schemas.openxmlformats.org/officeDocument/2006/relationships/hyperlink" Target="https://doi.org/10.1016/j.enpol.2019.01.058" TargetMode="External"/><Relationship Id="rId18" Type="http://schemas.openxmlformats.org/officeDocument/2006/relationships/hyperlink" Target="https://doi.org/10.1115/POWER2020-1693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doi.org/10.1080/17565529.2022.2081117" TargetMode="External"/><Relationship Id="rId12" Type="http://schemas.openxmlformats.org/officeDocument/2006/relationships/hyperlink" Target="https://doi.org/10.5547/01956574.42.4.psch" TargetMode="External"/><Relationship Id="rId17" Type="http://schemas.openxmlformats.org/officeDocument/2006/relationships/hyperlink" Target="https://doi.org/10.2307/2555618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dx.doi.org/10.1061/(ASCE)WR.1943-5452.000052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1747423X.2021.1936670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dx.doi.org/10.1016/j.epsr.2016.03.02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ink.springer.com/article/10.1007%2Fs10668-021-01976-y" TargetMode="External"/><Relationship Id="rId19" Type="http://schemas.openxmlformats.org/officeDocument/2006/relationships/hyperlink" Target="http://www.env-econ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energy.2021.122905" TargetMode="External"/><Relationship Id="rId14" Type="http://schemas.openxmlformats.org/officeDocument/2006/relationships/hyperlink" Target="http://dx.doi.org/10.1016/j.epsr.2016.03.05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3769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UNC Charlotte</Company>
  <LinksUpToDate>false</LinksUpToDate>
  <CharactersWithSpaces>25206</CharactersWithSpaces>
  <SharedDoc>false</SharedDoc>
  <HLinks>
    <vt:vector size="6" baseType="variant"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http://www.env-econ.net/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College of Business</dc:creator>
  <cp:lastModifiedBy>Peter Schwarz</cp:lastModifiedBy>
  <cp:revision>2</cp:revision>
  <dcterms:created xsi:type="dcterms:W3CDTF">2022-07-03T14:25:00Z</dcterms:created>
  <dcterms:modified xsi:type="dcterms:W3CDTF">2022-07-03T14:25:00Z</dcterms:modified>
</cp:coreProperties>
</file>